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sz w:val="44"/>
          <w:szCs w:val="44"/>
        </w:rPr>
      </w:pPr>
      <w:r>
        <w:rPr>
          <w:b/>
          <w:bCs/>
          <w:kern w:val="0"/>
          <w:sz w:val="44"/>
          <w:szCs w:val="44"/>
        </w:rPr>
        <w:t>四川省科学技术奖提名公示内容</w:t>
      </w:r>
    </w:p>
    <w:p>
      <w:pPr>
        <w:widowControl/>
        <w:jc w:val="center"/>
      </w:pPr>
      <w:r>
        <w:rPr>
          <w:rFonts w:hint="eastAsia"/>
          <w:b/>
          <w:bCs/>
          <w:kern w:val="0"/>
          <w:sz w:val="44"/>
          <w:szCs w:val="44"/>
        </w:rPr>
        <w:t>（2023年度）</w:t>
      </w:r>
    </w:p>
    <w:p>
      <w:pPr>
        <w:spacing w:line="500" w:lineRule="exact"/>
        <w:rPr>
          <w:rFonts w:ascii="仿宋_GB2312" w:hAnsi="仿宋_GB2312" w:cs="仿宋_GB2312"/>
          <w:b/>
          <w:bCs/>
          <w:sz w:val="28"/>
          <w:szCs w:val="28"/>
        </w:rPr>
      </w:pPr>
      <w:r>
        <w:rPr>
          <w:rFonts w:hint="eastAsia" w:ascii="仿宋_GB2312" w:hAnsi="仿宋_GB2312" w:cs="仿宋_GB2312"/>
          <w:b/>
          <w:bCs/>
          <w:sz w:val="28"/>
          <w:szCs w:val="28"/>
        </w:rPr>
        <w:t>一、项目名称</w:t>
      </w:r>
    </w:p>
    <w:p>
      <w:pPr>
        <w:spacing w:line="500" w:lineRule="exact"/>
        <w:ind w:firstLine="560" w:firstLineChars="200"/>
        <w:rPr>
          <w:rFonts w:hint="eastAsia" w:ascii="仿宋_GB2312" w:hAnsi="仿宋_GB2312" w:cs="仿宋_GB2312"/>
          <w:sz w:val="28"/>
          <w:szCs w:val="28"/>
        </w:rPr>
      </w:pPr>
      <w:bookmarkStart w:id="6" w:name="_GoBack"/>
      <w:bookmarkEnd w:id="6"/>
      <w:r>
        <w:rPr>
          <w:rFonts w:hint="eastAsia" w:ascii="仿宋_GB2312" w:hAnsi="仿宋_GB2312" w:cs="仿宋_GB2312"/>
          <w:sz w:val="28"/>
          <w:szCs w:val="28"/>
        </w:rPr>
        <w:t>多点吸附型高效金属酸洗有机缓蚀剂的合成与应用</w:t>
      </w:r>
    </w:p>
    <w:p>
      <w:pPr>
        <w:spacing w:line="500" w:lineRule="exact"/>
        <w:rPr>
          <w:rFonts w:ascii="仿宋_GB2312" w:hAnsi="仿宋_GB2312" w:cs="仿宋_GB2312"/>
          <w:b/>
          <w:bCs/>
          <w:sz w:val="28"/>
          <w:szCs w:val="28"/>
        </w:rPr>
      </w:pPr>
      <w:r>
        <w:rPr>
          <w:rFonts w:hint="eastAsia" w:ascii="仿宋_GB2312" w:hAnsi="仿宋_GB2312" w:cs="仿宋_GB2312"/>
          <w:b/>
          <w:bCs/>
          <w:sz w:val="28"/>
          <w:szCs w:val="28"/>
        </w:rPr>
        <w:t>二、提名单位</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四川省教育厅</w:t>
      </w:r>
    </w:p>
    <w:p>
      <w:pPr>
        <w:spacing w:line="500" w:lineRule="exact"/>
        <w:rPr>
          <w:rFonts w:ascii="仿宋_GB2312" w:hAnsi="仿宋_GB2312" w:cs="仿宋_GB2312"/>
          <w:b/>
          <w:bCs/>
          <w:sz w:val="28"/>
          <w:szCs w:val="28"/>
        </w:rPr>
      </w:pPr>
      <w:r>
        <w:rPr>
          <w:rFonts w:hint="eastAsia" w:ascii="仿宋_GB2312" w:hAnsi="仿宋_GB2312" w:cs="仿宋_GB2312"/>
          <w:b/>
          <w:bCs/>
          <w:sz w:val="28"/>
          <w:szCs w:val="28"/>
        </w:rPr>
        <w:t>三、提名单位意见</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使用缓蚀剂是减缓金属酸洗腐蚀最有效的方法之一。</w:t>
      </w:r>
      <w:r>
        <w:rPr>
          <w:rFonts w:ascii="仿宋_GB2312" w:hAnsi="仿宋_GB2312" w:cs="仿宋_GB2312"/>
          <w:sz w:val="28"/>
          <w:szCs w:val="28"/>
        </w:rPr>
        <w:t>该成果基于缓蚀剂作用机理和分子设计原理，通过量子化学计算和分子动力学模拟进行了前瞻性设计</w:t>
      </w:r>
      <w:r>
        <w:rPr>
          <w:rFonts w:hint="eastAsia" w:ascii="仿宋_GB2312" w:hAnsi="仿宋_GB2312" w:cs="仿宋_GB2312"/>
          <w:sz w:val="28"/>
          <w:szCs w:val="28"/>
        </w:rPr>
        <w:t>，</w:t>
      </w:r>
      <w:r>
        <w:rPr>
          <w:rFonts w:ascii="仿宋_GB2312" w:hAnsi="仿宋_GB2312" w:cs="仿宋_GB2312"/>
          <w:sz w:val="28"/>
          <w:szCs w:val="28"/>
        </w:rPr>
        <w:t>研制出了</w:t>
      </w:r>
      <w:r>
        <w:rPr>
          <w:rFonts w:hint="eastAsia" w:ascii="仿宋_GB2312" w:hAnsi="仿宋_GB2312" w:cs="仿宋_GB2312"/>
          <w:sz w:val="28"/>
          <w:szCs w:val="28"/>
        </w:rPr>
        <w:t>缓蚀率高、水溶性好、时效性长、稳定性好的O,O'-二烃基二硫代磷酸铵、S-烃基-O,O'-二烃基二硫代磷酸酯和席夫碱酸洗缓蚀剂，实现了对缓蚀剂的缓蚀性与水溶性的双重调控，获得了兼具缓蚀、阻垢和表面活性的高效金属酸洗缓蚀剂。</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该成果及技术有效解决了缓蚀剂缓蚀性不够高、水溶性不够好、稳定不够好、时效应不够长、功能较单一等问题，成果已在设备清洗、含酸废水处理、天然气储罐及管道维护等方面得到广泛应用，取得了显著的</w:t>
      </w:r>
      <w:r>
        <w:rPr>
          <w:rFonts w:ascii="仿宋_GB2312" w:hAnsi="仿宋_GB2312" w:cs="仿宋_GB2312"/>
          <w:sz w:val="28"/>
          <w:szCs w:val="28"/>
        </w:rPr>
        <w:t>经济</w:t>
      </w:r>
      <w:r>
        <w:rPr>
          <w:rFonts w:hint="eastAsia" w:ascii="仿宋_GB2312" w:hAnsi="仿宋_GB2312" w:cs="仿宋_GB2312"/>
          <w:sz w:val="28"/>
          <w:szCs w:val="28"/>
        </w:rPr>
        <w:t>效益、</w:t>
      </w:r>
      <w:r>
        <w:rPr>
          <w:rFonts w:ascii="仿宋_GB2312" w:hAnsi="仿宋_GB2312" w:cs="仿宋_GB2312"/>
          <w:sz w:val="28"/>
          <w:szCs w:val="28"/>
        </w:rPr>
        <w:t>社会效益</w:t>
      </w:r>
      <w:r>
        <w:rPr>
          <w:rFonts w:hint="eastAsia" w:ascii="仿宋_GB2312" w:hAnsi="仿宋_GB2312" w:cs="仿宋_GB2312"/>
          <w:sz w:val="28"/>
          <w:szCs w:val="28"/>
        </w:rPr>
        <w:t>和环保效益。</w:t>
      </w:r>
    </w:p>
    <w:p>
      <w:pPr>
        <w:spacing w:line="500" w:lineRule="exact"/>
        <w:ind w:firstLine="560" w:firstLineChars="200"/>
        <w:rPr>
          <w:rFonts w:ascii="仿宋_GB2312" w:hAnsi="仿宋_GB2312" w:cs="仿宋_GB2312"/>
          <w:bCs/>
          <w:sz w:val="28"/>
          <w:szCs w:val="28"/>
        </w:rPr>
      </w:pPr>
      <w:r>
        <w:rPr>
          <w:rFonts w:ascii="仿宋_GB2312" w:hAnsi="仿宋_GB2312" w:cs="仿宋_GB2312"/>
          <w:bCs/>
          <w:sz w:val="28"/>
          <w:szCs w:val="28"/>
        </w:rPr>
        <w:t>综上，提名该项目为2023年度四川省科学技术进步奖。</w:t>
      </w:r>
    </w:p>
    <w:p>
      <w:pPr>
        <w:spacing w:line="500" w:lineRule="exact"/>
        <w:rPr>
          <w:rFonts w:ascii="仿宋_GB2312" w:hAnsi="仿宋_GB2312" w:cs="仿宋_GB2312"/>
          <w:b/>
          <w:bCs/>
          <w:sz w:val="28"/>
          <w:szCs w:val="28"/>
        </w:rPr>
      </w:pPr>
      <w:r>
        <w:rPr>
          <w:rFonts w:hint="eastAsia" w:ascii="仿宋_GB2312" w:hAnsi="仿宋_GB2312" w:cs="仿宋_GB2312"/>
          <w:b/>
          <w:bCs/>
          <w:sz w:val="28"/>
          <w:szCs w:val="28"/>
        </w:rPr>
        <w:t>四、项目简介</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该项目</w:t>
      </w:r>
      <w:r>
        <w:rPr>
          <w:rFonts w:ascii="仿宋_GB2312" w:hAnsi="仿宋_GB2312" w:cs="仿宋_GB2312"/>
          <w:sz w:val="28"/>
          <w:szCs w:val="28"/>
        </w:rPr>
        <w:t>基于缓蚀剂作用机理和分子设计原理，通过量子化学计算和分子动力学模拟从分子理论层面对缓蚀剂的活性位点和吸附构型进行了前瞻性设计。</w:t>
      </w:r>
      <w:bookmarkStart w:id="0" w:name="OLE_LINK7"/>
      <w:r>
        <w:rPr>
          <w:rFonts w:ascii="仿宋_GB2312" w:hAnsi="仿宋_GB2312" w:cs="仿宋_GB2312"/>
          <w:sz w:val="28"/>
          <w:szCs w:val="28"/>
        </w:rPr>
        <w:t>为解决有机缓蚀剂存在水溶性不够好和缓蚀性不够高等问题</w:t>
      </w:r>
      <w:bookmarkEnd w:id="0"/>
      <w:r>
        <w:rPr>
          <w:rFonts w:ascii="仿宋_GB2312" w:hAnsi="仿宋_GB2312" w:cs="仿宋_GB2312"/>
          <w:sz w:val="28"/>
          <w:szCs w:val="28"/>
        </w:rPr>
        <w:t>，依据杂原子O、P、N和S的配位作用，设计并开发出30种含多个杂原子的多点吸附型</w:t>
      </w:r>
      <w:bookmarkStart w:id="1" w:name="OLE_LINK11"/>
      <w:r>
        <w:rPr>
          <w:rFonts w:ascii="仿宋_GB2312" w:hAnsi="仿宋_GB2312" w:cs="仿宋_GB2312"/>
          <w:sz w:val="28"/>
          <w:szCs w:val="28"/>
        </w:rPr>
        <w:t>O,O'-二烃基二硫代磷酸铵盐</w:t>
      </w:r>
      <w:bookmarkEnd w:id="1"/>
      <w:r>
        <w:rPr>
          <w:rFonts w:ascii="仿宋_GB2312" w:hAnsi="仿宋_GB2312" w:cs="仿宋_GB2312"/>
          <w:sz w:val="28"/>
          <w:szCs w:val="28"/>
        </w:rPr>
        <w:t>类金属酸洗缓蚀剂；为解决缓蚀剂使用过程中</w:t>
      </w:r>
      <w:r>
        <w:rPr>
          <w:rFonts w:hint="eastAsia" w:ascii="仿宋_GB2312" w:hAnsi="仿宋_GB2312" w:cs="仿宋_GB2312"/>
          <w:sz w:val="28"/>
          <w:szCs w:val="28"/>
        </w:rPr>
        <w:t>的</w:t>
      </w:r>
      <w:r>
        <w:rPr>
          <w:rFonts w:ascii="仿宋_GB2312" w:hAnsi="仿宋_GB2312" w:cs="仿宋_GB2312"/>
          <w:sz w:val="28"/>
          <w:szCs w:val="28"/>
        </w:rPr>
        <w:t>稳定性差和缓蚀性不够长效等问题，基于缓蚀剂溶解过程中的水解及作用机理，通过延伸O,O'-二烃基二硫代磷酸类型，研发了22种S-烃基-O,O'-二烃基二硫代磷酸酯缓蚀剂；为解决缓蚀剂所存在环保性问题，通过对缓蚀剂分子结构</w:t>
      </w:r>
      <w:r>
        <w:rPr>
          <w:rFonts w:hint="eastAsia" w:ascii="仿宋_GB2312" w:hAnsi="仿宋_GB2312" w:cs="仿宋_GB2312"/>
          <w:sz w:val="28"/>
          <w:szCs w:val="28"/>
        </w:rPr>
        <w:t>的</w:t>
      </w:r>
      <w:r>
        <w:rPr>
          <w:rFonts w:ascii="仿宋_GB2312" w:hAnsi="仿宋_GB2312" w:cs="仿宋_GB2312"/>
          <w:sz w:val="28"/>
          <w:szCs w:val="28"/>
        </w:rPr>
        <w:t>修饰</w:t>
      </w:r>
      <w:r>
        <w:rPr>
          <w:rFonts w:hint="eastAsia" w:ascii="仿宋_GB2312" w:hAnsi="仿宋_GB2312" w:cs="仿宋_GB2312"/>
          <w:sz w:val="28"/>
          <w:szCs w:val="28"/>
        </w:rPr>
        <w:t>来</w:t>
      </w:r>
      <w:r>
        <w:rPr>
          <w:rFonts w:ascii="仿宋_GB2312" w:hAnsi="仿宋_GB2312" w:cs="仿宋_GB2312"/>
          <w:sz w:val="28"/>
          <w:szCs w:val="28"/>
        </w:rPr>
        <w:t>调控其亲疏水性和成膜致密性，设计合成了9种含芳香环（或/氮杂环）的刚性平面型或半柔性立体构型席夫碱酸洗缓蚀剂；为有效解决缓蚀剂功能比较单一的问题，通过对构效进行多重优化，研制出了7种兼具缓蚀、阻垢、表面活性等作用的新型多功能O,O'-二烃基二硫代磷酸二乙铵金属酸洗缓蚀剂。</w:t>
      </w:r>
      <w:r>
        <w:rPr>
          <w:rFonts w:hint="eastAsia" w:ascii="仿宋_GB2312" w:hAnsi="仿宋_GB2312" w:cs="仿宋_GB2312"/>
          <w:sz w:val="28"/>
          <w:szCs w:val="28"/>
        </w:rPr>
        <w:t>该成果的主要创新点如下：</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1.设计合成了缓蚀率高、水溶性好、时效性长、稳定性好的30种</w:t>
      </w:r>
      <w:r>
        <w:rPr>
          <w:rFonts w:ascii="仿宋_GB2312" w:hAnsi="仿宋_GB2312" w:cs="仿宋_GB2312"/>
          <w:sz w:val="28"/>
          <w:szCs w:val="28"/>
        </w:rPr>
        <w:t>O,O'-二烃基二硫代磷酸铵</w:t>
      </w:r>
      <w:r>
        <w:rPr>
          <w:rFonts w:hint="eastAsia" w:ascii="仿宋_GB2312" w:hAnsi="仿宋_GB2312" w:cs="仿宋_GB2312"/>
          <w:sz w:val="28"/>
          <w:szCs w:val="28"/>
        </w:rPr>
        <w:t>、</w:t>
      </w:r>
      <w:r>
        <w:rPr>
          <w:rFonts w:ascii="仿宋_GB2312" w:hAnsi="仿宋_GB2312" w:cs="仿宋_GB2312"/>
          <w:sz w:val="28"/>
          <w:szCs w:val="28"/>
        </w:rPr>
        <w:t>22种S-烃基-O,O'-二烃基二硫代磷酸酯</w:t>
      </w:r>
      <w:r>
        <w:rPr>
          <w:rFonts w:hint="eastAsia" w:ascii="仿宋_GB2312" w:hAnsi="仿宋_GB2312" w:cs="仿宋_GB2312"/>
          <w:sz w:val="28"/>
          <w:szCs w:val="28"/>
        </w:rPr>
        <w:t>和9种</w:t>
      </w:r>
      <w:r>
        <w:rPr>
          <w:rFonts w:ascii="仿宋_GB2312" w:hAnsi="仿宋_GB2312" w:cs="仿宋_GB2312"/>
          <w:sz w:val="28"/>
          <w:szCs w:val="28"/>
        </w:rPr>
        <w:t>席夫碱多点吸附型高效酸洗缓蚀剂</w:t>
      </w:r>
      <w:r>
        <w:rPr>
          <w:rFonts w:hint="eastAsia" w:ascii="仿宋_GB2312" w:hAnsi="仿宋_GB2312" w:cs="仿宋_GB2312"/>
          <w:sz w:val="28"/>
          <w:szCs w:val="28"/>
        </w:rPr>
        <w:t>。</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2.研制了兼具缓蚀、阻垢和表面活性的7种高效金属酸洗缓蚀剂。</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3.实现了有机缓蚀剂缓蚀性与水溶性的双重调控。</w:t>
      </w:r>
    </w:p>
    <w:p>
      <w:pPr>
        <w:spacing w:line="500" w:lineRule="exact"/>
        <w:ind w:firstLine="588"/>
        <w:rPr>
          <w:rFonts w:ascii="仿宋_GB2312" w:hAnsi="仿宋_GB2312" w:cs="仿宋_GB2312"/>
          <w:sz w:val="28"/>
          <w:szCs w:val="28"/>
        </w:rPr>
      </w:pPr>
      <w:r>
        <w:rPr>
          <w:rFonts w:hint="eastAsia" w:ascii="仿宋_GB2312" w:hAnsi="仿宋_GB2312" w:cs="仿宋_GB2312"/>
          <w:sz w:val="28"/>
          <w:szCs w:val="28"/>
        </w:rPr>
        <w:t>该成果完成</w:t>
      </w:r>
      <w:r>
        <w:rPr>
          <w:rFonts w:ascii="仿宋_GB2312" w:hAnsi="仿宋_GB2312" w:cs="仿宋_GB2312"/>
          <w:sz w:val="28"/>
          <w:szCs w:val="28"/>
        </w:rPr>
        <w:t>研发出金属酸洗有机缓蚀剂</w:t>
      </w:r>
      <w:r>
        <w:rPr>
          <w:rFonts w:ascii="仿宋_GB2312" w:hAnsi="仿宋_GB2312" w:cs="仿宋_GB2312"/>
          <w:bCs/>
          <w:sz w:val="28"/>
          <w:szCs w:val="28"/>
        </w:rPr>
        <w:t>68种</w:t>
      </w:r>
      <w:r>
        <w:rPr>
          <w:rFonts w:hint="eastAsia" w:ascii="仿宋_GB2312" w:hAnsi="仿宋_GB2312" w:cs="仿宋_GB2312"/>
          <w:sz w:val="28"/>
          <w:szCs w:val="28"/>
        </w:rPr>
        <w:t>、</w:t>
      </w:r>
      <w:r>
        <w:rPr>
          <w:rFonts w:ascii="仿宋_GB2312" w:hAnsi="仿宋_GB2312" w:cs="仿宋_GB2312"/>
          <w:sz w:val="28"/>
          <w:szCs w:val="28"/>
        </w:rPr>
        <w:t>获批</w:t>
      </w:r>
      <w:r>
        <w:rPr>
          <w:rFonts w:hint="eastAsia" w:ascii="仿宋_GB2312" w:hAnsi="仿宋_GB2312" w:cs="仿宋_GB2312"/>
          <w:sz w:val="28"/>
          <w:szCs w:val="28"/>
        </w:rPr>
        <w:t>省部级项目6项、获授权发明专利10件、</w:t>
      </w:r>
      <w:r>
        <w:rPr>
          <w:rFonts w:ascii="仿宋_GB2312" w:hAnsi="仿宋_GB2312" w:cs="仿宋_GB2312"/>
          <w:sz w:val="28"/>
          <w:szCs w:val="28"/>
        </w:rPr>
        <w:t>发表论文</w:t>
      </w:r>
      <w:r>
        <w:rPr>
          <w:rFonts w:hint="eastAsia" w:ascii="仿宋_GB2312" w:hAnsi="仿宋_GB2312" w:cs="仿宋_GB2312"/>
          <w:bCs/>
          <w:sz w:val="28"/>
          <w:szCs w:val="28"/>
        </w:rPr>
        <w:t>26</w:t>
      </w:r>
      <w:r>
        <w:rPr>
          <w:rFonts w:ascii="仿宋_GB2312" w:hAnsi="仿宋_GB2312" w:cs="仿宋_GB2312"/>
          <w:bCs/>
          <w:sz w:val="28"/>
          <w:szCs w:val="28"/>
        </w:rPr>
        <w:t>篇</w:t>
      </w:r>
      <w:r>
        <w:rPr>
          <w:rFonts w:hint="eastAsia" w:ascii="仿宋_GB2312" w:hAnsi="仿宋_GB2312" w:cs="仿宋_GB2312"/>
          <w:sz w:val="28"/>
          <w:szCs w:val="28"/>
        </w:rPr>
        <w:t>（</w:t>
      </w:r>
      <w:r>
        <w:rPr>
          <w:rFonts w:ascii="仿宋_GB2312" w:hAnsi="仿宋_GB2312" w:cs="仿宋_GB2312"/>
          <w:sz w:val="28"/>
          <w:szCs w:val="28"/>
        </w:rPr>
        <w:t>其中SCI收录</w:t>
      </w:r>
      <w:r>
        <w:rPr>
          <w:rFonts w:hint="eastAsia" w:ascii="仿宋_GB2312" w:hAnsi="仿宋_GB2312" w:cs="仿宋_GB2312"/>
          <w:sz w:val="28"/>
          <w:szCs w:val="28"/>
        </w:rPr>
        <w:t>论文16篇）、获</w:t>
      </w:r>
      <w:r>
        <w:rPr>
          <w:rFonts w:ascii="仿宋_GB2312" w:hAnsi="仿宋_GB2312" w:cs="仿宋_GB2312"/>
          <w:sz w:val="28"/>
          <w:szCs w:val="28"/>
        </w:rPr>
        <w:t>达州市科技创新一等奖、自贡市科学进步奖二等奖和四川省腐蚀与防护学会科学技术奖杰出人才奖各1项，指导大学生获四川省腐蚀与防护学会优秀论文奖2</w:t>
      </w:r>
      <w:r>
        <w:rPr>
          <w:rFonts w:hint="eastAsia" w:ascii="仿宋_GB2312" w:hAnsi="仿宋_GB2312" w:cs="仿宋_GB2312"/>
          <w:sz w:val="28"/>
          <w:szCs w:val="28"/>
        </w:rPr>
        <w:t>项</w:t>
      </w:r>
      <w:r>
        <w:rPr>
          <w:rFonts w:ascii="仿宋_GB2312" w:hAnsi="仿宋_GB2312" w:cs="仿宋_GB2312"/>
          <w:sz w:val="28"/>
          <w:szCs w:val="28"/>
        </w:rPr>
        <w:t>。</w:t>
      </w:r>
      <w:bookmarkStart w:id="2" w:name="OLE_LINK8"/>
    </w:p>
    <w:bookmarkEnd w:id="2"/>
    <w:p>
      <w:pPr>
        <w:spacing w:before="156" w:beforeLines="50" w:line="500" w:lineRule="exact"/>
        <w:rPr>
          <w:rFonts w:ascii="仿宋_GB2312" w:hAnsi="仿宋_GB2312" w:cs="仿宋_GB2312"/>
          <w:b/>
          <w:bCs/>
          <w:sz w:val="28"/>
          <w:szCs w:val="28"/>
          <w:lang w:val="zh-CN"/>
        </w:rPr>
      </w:pPr>
      <w:r>
        <w:rPr>
          <w:rFonts w:hint="eastAsia" w:ascii="仿宋_GB2312" w:hAnsi="仿宋_GB2312" w:cs="仿宋_GB2312"/>
          <w:b/>
          <w:bCs/>
          <w:sz w:val="28"/>
          <w:szCs w:val="28"/>
        </w:rPr>
        <w:t>五、论文专著或知识产权目录</w:t>
      </w:r>
      <w:r>
        <w:rPr>
          <w:rFonts w:hint="eastAsia" w:ascii="宋体" w:hAnsi="宋体" w:eastAsia="宋体"/>
          <w:b/>
          <w:kern w:val="0"/>
          <w:sz w:val="28"/>
          <w:szCs w:val="28"/>
          <w:lang w:val="zh-CN" w:eastAsia="zh-CN"/>
        </w:rPr>
        <w:t>（不超过10件）</w:t>
      </w:r>
    </w:p>
    <w:tbl>
      <w:tblPr>
        <w:tblStyle w:val="6"/>
        <w:tblW w:w="83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422"/>
        <w:gridCol w:w="742"/>
        <w:gridCol w:w="1218"/>
        <w:gridCol w:w="755"/>
        <w:gridCol w:w="1582"/>
        <w:gridCol w:w="7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13"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知识产权类别</w:t>
            </w:r>
          </w:p>
        </w:tc>
        <w:tc>
          <w:tcPr>
            <w:tcW w:w="2422"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名称</w:t>
            </w:r>
          </w:p>
        </w:tc>
        <w:tc>
          <w:tcPr>
            <w:tcW w:w="742"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国家</w:t>
            </w:r>
          </w:p>
        </w:tc>
        <w:tc>
          <w:tcPr>
            <w:tcW w:w="1218"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授权号</w:t>
            </w:r>
          </w:p>
        </w:tc>
        <w:tc>
          <w:tcPr>
            <w:tcW w:w="755"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授权</w:t>
            </w:r>
            <w:r>
              <w:rPr>
                <w:rFonts w:hint="eastAsia" w:ascii="仿宋_GB2312" w:hAnsi="仿宋_GB2312" w:cs="仿宋_GB2312"/>
                <w:b/>
                <w:bCs/>
                <w:sz w:val="28"/>
                <w:szCs w:val="28"/>
              </w:rPr>
              <w:t>年份</w:t>
            </w:r>
          </w:p>
        </w:tc>
        <w:tc>
          <w:tcPr>
            <w:tcW w:w="1582"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发明人</w:t>
            </w:r>
          </w:p>
        </w:tc>
        <w:tc>
          <w:tcPr>
            <w:tcW w:w="764" w:type="dxa"/>
            <w:vAlign w:val="center"/>
          </w:tcPr>
          <w:p>
            <w:pPr>
              <w:spacing w:line="240" w:lineRule="exact"/>
              <w:jc w:val="center"/>
              <w:rPr>
                <w:rFonts w:ascii="仿宋_GB2312" w:hAnsi="仿宋_GB2312" w:cs="仿宋_GB2312"/>
                <w:b/>
                <w:bCs/>
                <w:sz w:val="28"/>
                <w:szCs w:val="28"/>
              </w:rPr>
            </w:pPr>
            <w:r>
              <w:rPr>
                <w:rFonts w:ascii="仿宋_GB2312" w:hAnsi="仿宋_GB2312" w:cs="仿宋_GB2312"/>
                <w:b/>
                <w:bCs/>
                <w:sz w:val="28"/>
                <w:szCs w:val="28"/>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一种亲水性金属酸洗缓蚀剂及其应用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ZL201710102116.X</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w:t>
            </w:r>
            <w:r>
              <w:rPr>
                <w:rFonts w:ascii="仿宋" w:hAnsi="仿宋" w:eastAsia="仿宋" w:cs="仿宋_GB2312"/>
                <w:kern w:val="2"/>
                <w:szCs w:val="24"/>
              </w:rPr>
              <w:t>019</w:t>
            </w:r>
          </w:p>
        </w:tc>
        <w:tc>
          <w:tcPr>
            <w:tcW w:w="1582" w:type="dxa"/>
            <w:vAlign w:val="center"/>
          </w:tcPr>
          <w:p>
            <w:pPr>
              <w:pStyle w:val="2"/>
              <w:spacing w:line="390" w:lineRule="exact"/>
              <w:ind w:firstLine="0" w:firstLineChars="0"/>
              <w:jc w:val="center"/>
              <w:rPr>
                <w:rFonts w:ascii="仿宋" w:hAnsi="仿宋" w:eastAsia="仿宋" w:cs="仿宋_GB2312"/>
                <w:kern w:val="2"/>
                <w:szCs w:val="24"/>
              </w:rPr>
            </w:pPr>
            <w:r>
              <w:rPr>
                <w:rFonts w:hint="eastAsia" w:ascii="仿宋" w:hAnsi="仿宋" w:eastAsia="仿宋" w:cs="仿宋_GB2312"/>
                <w:kern w:val="2"/>
                <w:szCs w:val="24"/>
              </w:rPr>
              <w:t>赖川</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一种高效阻垢剂及其应用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ZL201910423116.9</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202</w:t>
            </w:r>
            <w:r>
              <w:rPr>
                <w:rFonts w:ascii="仿宋" w:hAnsi="仿宋" w:eastAsia="仿宋" w:cs="仿宋_GB2312"/>
                <w:kern w:val="2"/>
                <w:szCs w:val="24"/>
              </w:rPr>
              <w:t>2</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赖川、王成端、张巧玲等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jc w:val="left"/>
              <w:rPr>
                <w:rFonts w:ascii="仿宋" w:hAnsi="仿宋" w:eastAsia="仿宋" w:cs="仿宋_GB2312"/>
              </w:rPr>
            </w:pPr>
            <w:r>
              <w:rPr>
                <w:rFonts w:ascii="Times New Roman" w:hAnsi="Times New Roman" w:eastAsia="仿宋"/>
                <w:sz w:val="24"/>
              </w:rPr>
              <w:t>O,O</w:t>
            </w:r>
            <w:r>
              <w:rPr>
                <w:rFonts w:ascii="仿宋" w:hAnsi="仿宋" w:eastAsia="仿宋" w:cs="仿宋_GB2312"/>
                <w:sz w:val="24"/>
              </w:rPr>
              <w:t>’-二（苯甲基）二硫代磷酸苄酯的制备方法及其在金属酸洗液中的应用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宋体" w:hAnsi="宋体" w:cs="宋体"/>
                <w:color w:val="000000"/>
              </w:rPr>
              <w:t>ZL201310208621.4</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w:t>
            </w:r>
            <w:r>
              <w:rPr>
                <w:rFonts w:ascii="仿宋" w:hAnsi="仿宋" w:eastAsia="仿宋" w:cs="仿宋_GB2312"/>
                <w:kern w:val="2"/>
                <w:szCs w:val="24"/>
              </w:rPr>
              <w:t>015</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谢斌、朱莎莎、李玉龙等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一种新型阻垢剂及其应用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ZL201910422804.3</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2022</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赖川、王成端、符东等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bCs/>
                <w:szCs w:val="24"/>
                <w:lang w:bidi="ar"/>
              </w:rPr>
              <w:t>一种新型高效阻垢剂DDTPA的制备方法</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ZL201910424765.0</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20</w:t>
            </w:r>
            <w:r>
              <w:rPr>
                <w:rFonts w:ascii="仿宋" w:hAnsi="仿宋" w:eastAsia="仿宋" w:cs="仿宋_GB2312"/>
                <w:kern w:val="2"/>
                <w:szCs w:val="24"/>
              </w:rPr>
              <w:t>21</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bCs/>
                <w:szCs w:val="24"/>
                <w:lang w:bidi="ar"/>
              </w:rPr>
              <w:t>王成端、张巧玲、符东等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bCs/>
                <w:szCs w:val="24"/>
                <w:lang w:bidi="ar"/>
              </w:rPr>
              <w:t>一种金属酸洗缓蚀剂、其制备及应用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bookmarkStart w:id="3" w:name="_Hlk135080901"/>
            <w:r>
              <w:rPr>
                <w:rFonts w:ascii="仿宋" w:hAnsi="仿宋" w:eastAsia="仿宋" w:cs="仿宋_GB2312"/>
                <w:kern w:val="2"/>
                <w:szCs w:val="24"/>
              </w:rPr>
              <w:t>ZL201510240606.7</w:t>
            </w:r>
            <w:bookmarkEnd w:id="3"/>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20</w:t>
            </w:r>
            <w:r>
              <w:rPr>
                <w:rFonts w:ascii="仿宋" w:hAnsi="仿宋" w:eastAsia="仿宋" w:cs="仿宋_GB2312"/>
                <w:kern w:val="2"/>
                <w:szCs w:val="24"/>
              </w:rPr>
              <w:t>17</w:t>
            </w:r>
          </w:p>
        </w:tc>
        <w:tc>
          <w:tcPr>
            <w:tcW w:w="1582" w:type="dxa"/>
            <w:vAlign w:val="center"/>
          </w:tcPr>
          <w:p>
            <w:pPr>
              <w:pStyle w:val="2"/>
              <w:spacing w:line="320" w:lineRule="exact"/>
              <w:ind w:firstLine="0" w:firstLineChars="0"/>
              <w:rPr>
                <w:rFonts w:ascii="仿宋" w:hAnsi="仿宋" w:eastAsia="仿宋" w:cs="仿宋_GB2312"/>
                <w:kern w:val="2"/>
                <w:szCs w:val="24"/>
              </w:rPr>
            </w:pPr>
            <w:r>
              <w:rPr>
                <w:rFonts w:ascii="仿宋" w:hAnsi="仿宋" w:eastAsia="仿宋"/>
                <w:bCs/>
                <w:szCs w:val="24"/>
                <w:lang w:bidi="ar"/>
              </w:rPr>
              <w:t>谢斌、魏健、赖川等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Times New Roman" w:hAnsi="Times New Roman" w:eastAsia="仿宋" w:cs="Times New Roman"/>
                <w:kern w:val="2"/>
                <w:szCs w:val="24"/>
              </w:rPr>
              <w:t>O,O</w:t>
            </w:r>
            <w:r>
              <w:rPr>
                <w:rFonts w:ascii="仿宋" w:hAnsi="仿宋" w:eastAsia="仿宋" w:cs="仿宋_GB2312"/>
                <w:kern w:val="2"/>
                <w:szCs w:val="24"/>
              </w:rPr>
              <w:t>’-二环己基二硫代磷酸-</w:t>
            </w:r>
            <w:r>
              <w:rPr>
                <w:rFonts w:ascii="Times New Roman" w:hAnsi="Times New Roman" w:eastAsia="仿宋" w:cs="Times New Roman"/>
                <w:kern w:val="2"/>
                <w:szCs w:val="24"/>
              </w:rPr>
              <w:t>N,N</w:t>
            </w:r>
            <w:r>
              <w:rPr>
                <w:rFonts w:ascii="仿宋" w:hAnsi="仿宋" w:eastAsia="仿宋" w:cs="仿宋_GB2312"/>
                <w:kern w:val="2"/>
                <w:szCs w:val="24"/>
              </w:rPr>
              <w:t>’-二乙铵在制备金属酸洗液中的应用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bookmarkStart w:id="4" w:name="_Hlk137830632"/>
            <w:r>
              <w:rPr>
                <w:rFonts w:ascii="仿宋" w:hAnsi="仿宋" w:eastAsia="仿宋" w:cs="仿宋_GB2312"/>
                <w:kern w:val="2"/>
                <w:szCs w:val="24"/>
              </w:rPr>
              <w:t>ZL201010114594.0</w:t>
            </w:r>
            <w:bookmarkEnd w:id="4"/>
          </w:p>
        </w:tc>
        <w:tc>
          <w:tcPr>
            <w:tcW w:w="755"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2011</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谢斌、赖川、邹立科</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bCs/>
                <w:szCs w:val="24"/>
                <w:lang w:bidi="ar"/>
              </w:rPr>
              <w:t>一种新型酸洗缓蚀剂及其在制备金属酸洗剂中的应用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ZL201010166782.8</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201</w:t>
            </w:r>
            <w:r>
              <w:rPr>
                <w:rFonts w:ascii="仿宋" w:hAnsi="仿宋" w:eastAsia="仿宋" w:cs="仿宋_GB2312"/>
                <w:kern w:val="2"/>
                <w:szCs w:val="24"/>
              </w:rPr>
              <w:t>2</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谢斌、赖川、邹立科等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一种金属酸洗缓蚀剂、其制备方法及应用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ZL201310456407.0</w:t>
            </w:r>
          </w:p>
        </w:tc>
        <w:tc>
          <w:tcPr>
            <w:tcW w:w="755" w:type="dxa"/>
            <w:vAlign w:val="center"/>
          </w:tcPr>
          <w:p>
            <w:pPr>
              <w:pStyle w:val="2"/>
              <w:spacing w:line="390" w:lineRule="exact"/>
              <w:ind w:firstLine="0" w:firstLineChars="0"/>
              <w:rPr>
                <w:rFonts w:ascii="仿宋" w:hAnsi="仿宋" w:eastAsia="仿宋" w:cs="仿宋_GB2312"/>
                <w:kern w:val="2"/>
                <w:szCs w:val="24"/>
              </w:rPr>
            </w:pPr>
            <w:r>
              <w:rPr>
                <w:rFonts w:hint="eastAsia" w:ascii="仿宋" w:hAnsi="仿宋" w:eastAsia="仿宋" w:cs="仿宋_GB2312"/>
                <w:kern w:val="2"/>
                <w:szCs w:val="24"/>
              </w:rPr>
              <w:t>201</w:t>
            </w:r>
            <w:r>
              <w:rPr>
                <w:rFonts w:ascii="仿宋" w:hAnsi="仿宋" w:eastAsia="仿宋" w:cs="仿宋_GB2312"/>
                <w:kern w:val="2"/>
                <w:szCs w:val="24"/>
              </w:rPr>
              <w:t>5</w:t>
            </w:r>
          </w:p>
        </w:tc>
        <w:tc>
          <w:tcPr>
            <w:tcW w:w="158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李玉龙、谢斌、邹立科等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3" w:type="dxa"/>
            <w:vAlign w:val="center"/>
          </w:tcPr>
          <w:p>
            <w:pPr>
              <w:pStyle w:val="2"/>
              <w:spacing w:line="390" w:lineRule="exact"/>
              <w:ind w:firstLine="0" w:firstLineChars="0"/>
              <w:jc w:val="center"/>
              <w:rPr>
                <w:rFonts w:ascii="仿宋" w:hAnsi="仿宋" w:eastAsia="仿宋" w:cs="仿宋_GB2312"/>
                <w:kern w:val="2"/>
                <w:szCs w:val="24"/>
              </w:rPr>
            </w:pPr>
            <w:r>
              <w:rPr>
                <w:rFonts w:hint="eastAsia" w:ascii="仿宋" w:hAnsi="仿宋" w:eastAsia="仿宋" w:cs="仿宋_GB2312"/>
                <w:kern w:val="2"/>
                <w:szCs w:val="24"/>
              </w:rPr>
              <w:t>发明</w:t>
            </w:r>
          </w:p>
          <w:p>
            <w:pPr>
              <w:pStyle w:val="2"/>
              <w:spacing w:line="390" w:lineRule="exact"/>
              <w:ind w:firstLine="0" w:firstLineChars="0"/>
              <w:jc w:val="center"/>
              <w:rPr>
                <w:rFonts w:ascii="仿宋" w:hAnsi="仿宋" w:eastAsia="仿宋" w:cs="仿宋_GB2312"/>
                <w:kern w:val="2"/>
                <w:szCs w:val="24"/>
              </w:rPr>
            </w:pPr>
            <w:r>
              <w:rPr>
                <w:rFonts w:ascii="仿宋" w:hAnsi="仿宋" w:eastAsia="仿宋" w:cs="仿宋_GB2312"/>
                <w:kern w:val="2"/>
                <w:szCs w:val="24"/>
              </w:rPr>
              <w:t>专利</w:t>
            </w:r>
          </w:p>
        </w:tc>
        <w:tc>
          <w:tcPr>
            <w:tcW w:w="242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一种</w:t>
            </w:r>
            <w:r>
              <w:rPr>
                <w:rFonts w:ascii="Times New Roman" w:hAnsi="Times New Roman" w:eastAsia="仿宋" w:cs="Times New Roman"/>
                <w:kern w:val="2"/>
                <w:szCs w:val="24"/>
              </w:rPr>
              <w:t>O</w:t>
            </w:r>
            <w:r>
              <w:rPr>
                <w:rFonts w:ascii="仿宋" w:hAnsi="仿宋" w:eastAsia="仿宋" w:cs="仿宋_GB2312"/>
                <w:kern w:val="2"/>
                <w:szCs w:val="24"/>
              </w:rPr>
              <w:t>-甲基二硫代磷酸镍配合物的制备及其应用</w:t>
            </w:r>
          </w:p>
        </w:tc>
        <w:tc>
          <w:tcPr>
            <w:tcW w:w="742"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中国</w:t>
            </w:r>
          </w:p>
        </w:tc>
        <w:tc>
          <w:tcPr>
            <w:tcW w:w="1218" w:type="dxa"/>
            <w:vAlign w:val="center"/>
          </w:tcPr>
          <w:p>
            <w:pPr>
              <w:pStyle w:val="2"/>
              <w:spacing w:line="390" w:lineRule="exact"/>
              <w:ind w:firstLine="0" w:firstLineChars="0"/>
              <w:rPr>
                <w:rFonts w:ascii="仿宋" w:hAnsi="仿宋" w:eastAsia="仿宋" w:cs="仿宋_GB2312"/>
                <w:kern w:val="2"/>
                <w:szCs w:val="24"/>
              </w:rPr>
            </w:pPr>
            <w:bookmarkStart w:id="5" w:name="OLE_LINK12"/>
            <w:r>
              <w:rPr>
                <w:rFonts w:ascii="仿宋" w:hAnsi="仿宋" w:eastAsia="仿宋" w:cs="仿宋_GB2312"/>
                <w:kern w:val="2"/>
                <w:szCs w:val="24"/>
              </w:rPr>
              <w:t>ZL201910067606.X</w:t>
            </w:r>
            <w:bookmarkEnd w:id="5"/>
          </w:p>
        </w:tc>
        <w:tc>
          <w:tcPr>
            <w:tcW w:w="755"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2021</w:t>
            </w:r>
          </w:p>
        </w:tc>
        <w:tc>
          <w:tcPr>
            <w:tcW w:w="1582" w:type="dxa"/>
            <w:vAlign w:val="center"/>
          </w:tcPr>
          <w:p>
            <w:pPr>
              <w:pStyle w:val="2"/>
              <w:spacing w:line="360" w:lineRule="exact"/>
              <w:ind w:firstLine="0" w:firstLineChars="0"/>
              <w:rPr>
                <w:rFonts w:ascii="仿宋" w:hAnsi="仿宋" w:eastAsia="仿宋" w:cs="仿宋_GB2312"/>
                <w:kern w:val="2"/>
                <w:szCs w:val="24"/>
              </w:rPr>
            </w:pPr>
            <w:r>
              <w:rPr>
                <w:rFonts w:ascii="仿宋" w:hAnsi="仿宋" w:eastAsia="仿宋" w:cs="仿宋_GB2312"/>
                <w:kern w:val="2"/>
                <w:szCs w:val="24"/>
              </w:rPr>
              <w:t>谢斌、张栋梁、李涛等</w:t>
            </w:r>
          </w:p>
        </w:tc>
        <w:tc>
          <w:tcPr>
            <w:tcW w:w="764" w:type="dxa"/>
            <w:vAlign w:val="center"/>
          </w:tcPr>
          <w:p>
            <w:pPr>
              <w:pStyle w:val="2"/>
              <w:spacing w:line="390" w:lineRule="exact"/>
              <w:ind w:firstLine="0" w:firstLineChars="0"/>
              <w:rPr>
                <w:rFonts w:ascii="仿宋" w:hAnsi="仿宋" w:eastAsia="仿宋" w:cs="仿宋_GB2312"/>
                <w:kern w:val="2"/>
                <w:szCs w:val="24"/>
              </w:rPr>
            </w:pPr>
            <w:r>
              <w:rPr>
                <w:rFonts w:ascii="仿宋" w:hAnsi="仿宋" w:eastAsia="仿宋" w:cs="仿宋_GB2312"/>
                <w:kern w:val="2"/>
                <w:szCs w:val="24"/>
              </w:rPr>
              <w:t>授权</w:t>
            </w:r>
          </w:p>
        </w:tc>
      </w:tr>
    </w:tbl>
    <w:p>
      <w:pPr>
        <w:spacing w:before="312" w:beforeLines="100" w:line="500" w:lineRule="exact"/>
        <w:rPr>
          <w:rFonts w:ascii="仿宋_GB2312" w:hAnsi="仿宋_GB2312" w:cs="仿宋_GB2312"/>
          <w:b/>
          <w:bCs/>
          <w:sz w:val="28"/>
          <w:szCs w:val="28"/>
        </w:rPr>
      </w:pPr>
      <w:r>
        <w:rPr>
          <w:rFonts w:hint="eastAsia" w:ascii="仿宋_GB2312" w:hAnsi="仿宋_GB2312" w:cs="仿宋_GB2312"/>
          <w:b/>
          <w:bCs/>
          <w:sz w:val="28"/>
          <w:szCs w:val="28"/>
        </w:rPr>
        <w:t>六、主要完成人</w:t>
      </w:r>
    </w:p>
    <w:tbl>
      <w:tblPr>
        <w:tblStyle w:val="6"/>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986"/>
        <w:gridCol w:w="709"/>
        <w:gridCol w:w="697"/>
        <w:gridCol w:w="720"/>
        <w:gridCol w:w="2242"/>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9" w:type="pct"/>
            <w:vAlign w:val="center"/>
          </w:tcPr>
          <w:p>
            <w:pPr>
              <w:jc w:val="center"/>
              <w:rPr>
                <w:rFonts w:ascii="宋体" w:hAnsi="宋体"/>
                <w:b/>
                <w:sz w:val="24"/>
              </w:rPr>
            </w:pPr>
            <w:r>
              <w:rPr>
                <w:rFonts w:hint="eastAsia" w:ascii="宋体" w:hAnsi="宋体"/>
                <w:b/>
                <w:sz w:val="24"/>
              </w:rPr>
              <w:t>序号</w:t>
            </w:r>
          </w:p>
        </w:tc>
        <w:tc>
          <w:tcPr>
            <w:tcW w:w="563" w:type="pct"/>
            <w:vAlign w:val="center"/>
          </w:tcPr>
          <w:p>
            <w:pPr>
              <w:jc w:val="center"/>
              <w:rPr>
                <w:rFonts w:ascii="宋体" w:hAnsi="宋体"/>
                <w:b/>
                <w:sz w:val="24"/>
              </w:rPr>
            </w:pPr>
            <w:r>
              <w:rPr>
                <w:rFonts w:hint="eastAsia" w:ascii="宋体" w:hAnsi="宋体"/>
                <w:b/>
                <w:sz w:val="24"/>
              </w:rPr>
              <w:t>姓名</w:t>
            </w:r>
          </w:p>
        </w:tc>
        <w:tc>
          <w:tcPr>
            <w:tcW w:w="405" w:type="pct"/>
            <w:vAlign w:val="center"/>
          </w:tcPr>
          <w:p>
            <w:pPr>
              <w:jc w:val="center"/>
              <w:rPr>
                <w:rFonts w:ascii="宋体" w:hAnsi="宋体"/>
                <w:b/>
                <w:sz w:val="24"/>
              </w:rPr>
            </w:pPr>
            <w:r>
              <w:rPr>
                <w:rFonts w:hint="eastAsia" w:ascii="宋体" w:hAnsi="宋体"/>
                <w:b/>
                <w:sz w:val="24"/>
              </w:rPr>
              <w:t>性别</w:t>
            </w:r>
          </w:p>
        </w:tc>
        <w:tc>
          <w:tcPr>
            <w:tcW w:w="398" w:type="pct"/>
            <w:vAlign w:val="center"/>
          </w:tcPr>
          <w:p>
            <w:pPr>
              <w:ind w:right="-249" w:rightChars="-78"/>
              <w:jc w:val="center"/>
              <w:rPr>
                <w:rFonts w:ascii="宋体" w:hAnsi="宋体"/>
                <w:b/>
                <w:sz w:val="24"/>
              </w:rPr>
            </w:pPr>
            <w:r>
              <w:rPr>
                <w:rFonts w:hint="eastAsia" w:ascii="宋体" w:hAnsi="宋体"/>
                <w:b/>
                <w:sz w:val="24"/>
              </w:rPr>
              <w:t>职称</w:t>
            </w:r>
          </w:p>
        </w:tc>
        <w:tc>
          <w:tcPr>
            <w:tcW w:w="411" w:type="pct"/>
            <w:vAlign w:val="center"/>
          </w:tcPr>
          <w:p>
            <w:pPr>
              <w:jc w:val="center"/>
              <w:rPr>
                <w:rFonts w:ascii="宋体" w:hAnsi="宋体"/>
                <w:b/>
                <w:sz w:val="24"/>
              </w:rPr>
            </w:pPr>
            <w:r>
              <w:rPr>
                <w:rFonts w:hint="eastAsia" w:ascii="宋体" w:hAnsi="宋体"/>
                <w:b/>
                <w:sz w:val="24"/>
              </w:rPr>
              <w:t>文化</w:t>
            </w:r>
          </w:p>
          <w:p>
            <w:pPr>
              <w:jc w:val="center"/>
              <w:rPr>
                <w:rFonts w:ascii="宋体" w:hAnsi="宋体"/>
                <w:b/>
                <w:sz w:val="24"/>
              </w:rPr>
            </w:pPr>
            <w:r>
              <w:rPr>
                <w:rFonts w:hint="eastAsia" w:ascii="宋体" w:hAnsi="宋体"/>
                <w:b/>
                <w:sz w:val="24"/>
              </w:rPr>
              <w:t>程度</w:t>
            </w:r>
          </w:p>
        </w:tc>
        <w:tc>
          <w:tcPr>
            <w:tcW w:w="1280" w:type="pct"/>
            <w:vAlign w:val="center"/>
          </w:tcPr>
          <w:p>
            <w:pPr>
              <w:jc w:val="center"/>
              <w:rPr>
                <w:rFonts w:ascii="宋体" w:hAnsi="宋体"/>
                <w:b/>
                <w:sz w:val="24"/>
              </w:rPr>
            </w:pPr>
            <w:r>
              <w:rPr>
                <w:rFonts w:hint="eastAsia" w:ascii="宋体" w:hAnsi="宋体"/>
                <w:b/>
                <w:sz w:val="24"/>
              </w:rPr>
              <w:t>工作单位</w:t>
            </w:r>
          </w:p>
        </w:tc>
        <w:tc>
          <w:tcPr>
            <w:tcW w:w="1634" w:type="pct"/>
            <w:vAlign w:val="center"/>
          </w:tcPr>
          <w:p>
            <w:pPr>
              <w:jc w:val="center"/>
              <w:rPr>
                <w:rFonts w:ascii="宋体" w:hAnsi="宋体"/>
                <w:b/>
                <w:sz w:val="24"/>
              </w:rPr>
            </w:pPr>
            <w:r>
              <w:rPr>
                <w:rFonts w:hint="eastAsia" w:ascii="宋体" w:hAnsi="宋体"/>
                <w:b/>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1</w:t>
            </w:r>
          </w:p>
        </w:tc>
        <w:tc>
          <w:tcPr>
            <w:tcW w:w="563" w:type="pct"/>
            <w:vAlign w:val="center"/>
          </w:tcPr>
          <w:p>
            <w:pPr>
              <w:jc w:val="center"/>
              <w:rPr>
                <w:rFonts w:ascii="宋体" w:hAnsi="宋体"/>
                <w:sz w:val="24"/>
              </w:rPr>
            </w:pPr>
            <w:r>
              <w:rPr>
                <w:rFonts w:hint="eastAsia" w:ascii="宋体" w:hAnsi="宋体"/>
                <w:sz w:val="24"/>
              </w:rPr>
              <w:t>赖川</w:t>
            </w:r>
          </w:p>
        </w:tc>
        <w:tc>
          <w:tcPr>
            <w:tcW w:w="405" w:type="pct"/>
            <w:vAlign w:val="center"/>
          </w:tcPr>
          <w:p>
            <w:pPr>
              <w:jc w:val="center"/>
              <w:rPr>
                <w:rFonts w:ascii="宋体" w:hAnsi="宋体"/>
                <w:sz w:val="24"/>
              </w:rPr>
            </w:pPr>
            <w:r>
              <w:rPr>
                <w:rFonts w:hint="eastAsia" w:ascii="宋体" w:hAnsi="宋体"/>
                <w:sz w:val="24"/>
              </w:rPr>
              <w:t>男</w:t>
            </w:r>
          </w:p>
        </w:tc>
        <w:tc>
          <w:tcPr>
            <w:tcW w:w="398" w:type="pct"/>
            <w:vAlign w:val="center"/>
          </w:tcPr>
          <w:p>
            <w:pPr>
              <w:jc w:val="center"/>
              <w:rPr>
                <w:rFonts w:ascii="宋体" w:hAnsi="宋体"/>
                <w:sz w:val="24"/>
              </w:rPr>
            </w:pPr>
            <w:r>
              <w:rPr>
                <w:rFonts w:hint="eastAsia" w:ascii="宋体" w:hAnsi="宋体"/>
                <w:sz w:val="24"/>
              </w:rPr>
              <w:t>教授</w:t>
            </w:r>
          </w:p>
        </w:tc>
        <w:tc>
          <w:tcPr>
            <w:tcW w:w="411" w:type="pct"/>
            <w:vAlign w:val="center"/>
          </w:tcPr>
          <w:p>
            <w:pPr>
              <w:jc w:val="center"/>
              <w:rPr>
                <w:rFonts w:ascii="宋体" w:hAnsi="宋体"/>
                <w:sz w:val="24"/>
              </w:rPr>
            </w:pPr>
            <w:r>
              <w:rPr>
                <w:rFonts w:hint="eastAsia" w:ascii="宋体" w:hAnsi="宋体"/>
                <w:sz w:val="24"/>
              </w:rPr>
              <w:t>博士</w:t>
            </w:r>
          </w:p>
        </w:tc>
        <w:tc>
          <w:tcPr>
            <w:tcW w:w="1280" w:type="pct"/>
            <w:vAlign w:val="center"/>
          </w:tcPr>
          <w:p>
            <w:pPr>
              <w:rPr>
                <w:rFonts w:ascii="宋体" w:hAnsi="宋体"/>
                <w:sz w:val="24"/>
              </w:rPr>
            </w:pPr>
            <w:r>
              <w:rPr>
                <w:rFonts w:hint="eastAsia" w:ascii="宋体" w:hAnsi="宋体"/>
                <w:sz w:val="24"/>
              </w:rPr>
              <w:t>四川文理学院</w:t>
            </w:r>
          </w:p>
        </w:tc>
        <w:tc>
          <w:tcPr>
            <w:tcW w:w="1634" w:type="pct"/>
            <w:vAlign w:val="center"/>
          </w:tcPr>
          <w:p>
            <w:pPr>
              <w:rPr>
                <w:rFonts w:ascii="宋体" w:hAnsi="宋体"/>
                <w:sz w:val="24"/>
              </w:rPr>
            </w:pPr>
            <w:r>
              <w:rPr>
                <w:rFonts w:ascii="宋体" w:hAnsi="宋体"/>
                <w:sz w:val="24"/>
              </w:rPr>
              <w:t>负责项目开展与实施</w:t>
            </w:r>
            <w:r>
              <w:rPr>
                <w:rFonts w:hint="eastAsia" w:ascii="宋体" w:hAnsi="宋体"/>
                <w:sz w:val="24"/>
              </w:rPr>
              <w:t>，</w:t>
            </w:r>
            <w:r>
              <w:rPr>
                <w:rFonts w:ascii="宋体" w:hAnsi="宋体"/>
                <w:sz w:val="24"/>
              </w:rPr>
              <w:t>主持项目关键技术研究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2</w:t>
            </w:r>
          </w:p>
        </w:tc>
        <w:tc>
          <w:tcPr>
            <w:tcW w:w="563" w:type="pct"/>
            <w:vAlign w:val="center"/>
          </w:tcPr>
          <w:p>
            <w:pPr>
              <w:jc w:val="center"/>
              <w:rPr>
                <w:rFonts w:ascii="宋体" w:hAnsi="宋体"/>
                <w:sz w:val="24"/>
              </w:rPr>
            </w:pPr>
            <w:r>
              <w:rPr>
                <w:rFonts w:hint="eastAsia" w:ascii="宋体" w:hAnsi="宋体"/>
                <w:sz w:val="24"/>
              </w:rPr>
              <w:t>谢斌</w:t>
            </w:r>
          </w:p>
        </w:tc>
        <w:tc>
          <w:tcPr>
            <w:tcW w:w="405" w:type="pct"/>
            <w:vAlign w:val="center"/>
          </w:tcPr>
          <w:p>
            <w:pPr>
              <w:jc w:val="center"/>
              <w:rPr>
                <w:rFonts w:ascii="宋体" w:hAnsi="宋体"/>
                <w:sz w:val="24"/>
              </w:rPr>
            </w:pPr>
            <w:r>
              <w:rPr>
                <w:rFonts w:hint="eastAsia" w:ascii="宋体" w:hAnsi="宋体"/>
                <w:sz w:val="24"/>
              </w:rPr>
              <w:t>男</w:t>
            </w:r>
          </w:p>
        </w:tc>
        <w:tc>
          <w:tcPr>
            <w:tcW w:w="398" w:type="pct"/>
            <w:vAlign w:val="center"/>
          </w:tcPr>
          <w:p>
            <w:pPr>
              <w:jc w:val="center"/>
              <w:rPr>
                <w:rFonts w:ascii="宋体" w:hAnsi="宋体"/>
                <w:sz w:val="24"/>
              </w:rPr>
            </w:pPr>
            <w:r>
              <w:rPr>
                <w:rFonts w:hint="eastAsia" w:ascii="宋体" w:hAnsi="宋体"/>
                <w:sz w:val="24"/>
              </w:rPr>
              <w:t>教授</w:t>
            </w:r>
          </w:p>
        </w:tc>
        <w:tc>
          <w:tcPr>
            <w:tcW w:w="411" w:type="pct"/>
            <w:vAlign w:val="center"/>
          </w:tcPr>
          <w:p>
            <w:pPr>
              <w:jc w:val="center"/>
              <w:rPr>
                <w:rFonts w:ascii="宋体" w:hAnsi="宋体"/>
                <w:sz w:val="24"/>
              </w:rPr>
            </w:pPr>
            <w:r>
              <w:rPr>
                <w:rFonts w:hint="eastAsia" w:ascii="宋体" w:hAnsi="宋体"/>
                <w:sz w:val="24"/>
              </w:rPr>
              <w:t>硕士</w:t>
            </w:r>
          </w:p>
        </w:tc>
        <w:tc>
          <w:tcPr>
            <w:tcW w:w="1280" w:type="pct"/>
            <w:vAlign w:val="center"/>
          </w:tcPr>
          <w:p>
            <w:pPr>
              <w:rPr>
                <w:rFonts w:ascii="宋体" w:hAnsi="宋体"/>
                <w:sz w:val="24"/>
              </w:rPr>
            </w:pPr>
            <w:r>
              <w:rPr>
                <w:rFonts w:hint="eastAsia" w:ascii="宋体" w:hAnsi="宋体"/>
                <w:sz w:val="24"/>
              </w:rPr>
              <w:t>四川轻化工大学</w:t>
            </w:r>
          </w:p>
        </w:tc>
        <w:tc>
          <w:tcPr>
            <w:tcW w:w="1634" w:type="pct"/>
            <w:vAlign w:val="center"/>
          </w:tcPr>
          <w:p>
            <w:pPr>
              <w:rPr>
                <w:rFonts w:ascii="宋体" w:hAnsi="宋体"/>
                <w:sz w:val="24"/>
              </w:rPr>
            </w:pPr>
            <w:r>
              <w:rPr>
                <w:rFonts w:ascii="宋体" w:hAnsi="宋体"/>
                <w:sz w:val="24"/>
              </w:rPr>
              <w:t>方案设计</w:t>
            </w:r>
            <w:r>
              <w:rPr>
                <w:rFonts w:hint="eastAsia" w:ascii="宋体" w:hAnsi="宋体"/>
                <w:sz w:val="24"/>
              </w:rPr>
              <w:t>，</w:t>
            </w:r>
            <w:r>
              <w:rPr>
                <w:rFonts w:ascii="宋体" w:hAnsi="宋体"/>
                <w:sz w:val="24"/>
              </w:rPr>
              <w:t>实验指导</w:t>
            </w:r>
            <w:r>
              <w:rPr>
                <w:rFonts w:hint="eastAsia" w:ascii="宋体" w:hAnsi="宋体"/>
                <w:sz w:val="24"/>
              </w:rPr>
              <w:t>，</w:t>
            </w:r>
            <w:r>
              <w:rPr>
                <w:rFonts w:ascii="宋体" w:hAnsi="宋体"/>
                <w:sz w:val="24"/>
              </w:rPr>
              <w:t>性能评价，推广应用。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3</w:t>
            </w:r>
          </w:p>
        </w:tc>
        <w:tc>
          <w:tcPr>
            <w:tcW w:w="563" w:type="pct"/>
            <w:vAlign w:val="center"/>
          </w:tcPr>
          <w:p>
            <w:pPr>
              <w:jc w:val="center"/>
              <w:rPr>
                <w:rFonts w:ascii="宋体" w:hAnsi="宋体"/>
                <w:sz w:val="24"/>
              </w:rPr>
            </w:pPr>
            <w:r>
              <w:rPr>
                <w:rFonts w:hint="eastAsia" w:ascii="宋体" w:hAnsi="宋体"/>
                <w:sz w:val="24"/>
              </w:rPr>
              <w:t>李小龙</w:t>
            </w:r>
          </w:p>
        </w:tc>
        <w:tc>
          <w:tcPr>
            <w:tcW w:w="405" w:type="pct"/>
            <w:vAlign w:val="center"/>
          </w:tcPr>
          <w:p>
            <w:pPr>
              <w:jc w:val="center"/>
              <w:rPr>
                <w:rFonts w:ascii="宋体" w:hAnsi="宋体"/>
                <w:sz w:val="24"/>
              </w:rPr>
            </w:pPr>
            <w:r>
              <w:rPr>
                <w:rFonts w:hint="eastAsia" w:ascii="宋体" w:hAnsi="宋体"/>
                <w:sz w:val="24"/>
              </w:rPr>
              <w:t>男</w:t>
            </w:r>
          </w:p>
        </w:tc>
        <w:tc>
          <w:tcPr>
            <w:tcW w:w="398" w:type="pct"/>
            <w:vAlign w:val="center"/>
          </w:tcPr>
          <w:p>
            <w:pPr>
              <w:jc w:val="center"/>
              <w:rPr>
                <w:rFonts w:ascii="宋体" w:hAnsi="宋体"/>
                <w:sz w:val="24"/>
              </w:rPr>
            </w:pPr>
            <w:r>
              <w:rPr>
                <w:rFonts w:hint="eastAsia" w:ascii="宋体" w:hAnsi="宋体"/>
                <w:sz w:val="24"/>
              </w:rPr>
              <w:t>助教</w:t>
            </w:r>
          </w:p>
        </w:tc>
        <w:tc>
          <w:tcPr>
            <w:tcW w:w="411" w:type="pct"/>
            <w:vAlign w:val="center"/>
          </w:tcPr>
          <w:p>
            <w:pPr>
              <w:jc w:val="center"/>
              <w:rPr>
                <w:rFonts w:ascii="宋体" w:hAnsi="宋体"/>
                <w:sz w:val="24"/>
              </w:rPr>
            </w:pPr>
            <w:r>
              <w:rPr>
                <w:rFonts w:hint="eastAsia" w:ascii="宋体" w:hAnsi="宋体"/>
                <w:sz w:val="24"/>
              </w:rPr>
              <w:t>硕士</w:t>
            </w:r>
          </w:p>
        </w:tc>
        <w:tc>
          <w:tcPr>
            <w:tcW w:w="1280" w:type="pct"/>
            <w:vAlign w:val="center"/>
          </w:tcPr>
          <w:p>
            <w:pPr>
              <w:rPr>
                <w:rFonts w:ascii="宋体" w:hAnsi="宋体"/>
                <w:sz w:val="24"/>
              </w:rPr>
            </w:pPr>
            <w:r>
              <w:rPr>
                <w:rFonts w:hint="eastAsia" w:ascii="宋体" w:hAnsi="宋体"/>
                <w:sz w:val="24"/>
              </w:rPr>
              <w:t>四川文理学院</w:t>
            </w:r>
          </w:p>
        </w:tc>
        <w:tc>
          <w:tcPr>
            <w:tcW w:w="1634" w:type="pct"/>
            <w:vAlign w:val="center"/>
          </w:tcPr>
          <w:p>
            <w:pPr>
              <w:rPr>
                <w:rFonts w:ascii="宋体" w:hAnsi="宋体"/>
                <w:sz w:val="24"/>
              </w:rPr>
            </w:pPr>
            <w:r>
              <w:rPr>
                <w:rFonts w:ascii="宋体" w:hAnsi="宋体"/>
                <w:sz w:val="24"/>
              </w:rPr>
              <w:t>结构设计、量子化学和分子动力学模拟理论计算</w:t>
            </w:r>
            <w:r>
              <w:rPr>
                <w:rFonts w:hint="eastAsia" w:ascii="宋体" w:hAnsi="宋体"/>
                <w:sz w:val="24"/>
              </w:rPr>
              <w:t>，</w:t>
            </w:r>
            <w:r>
              <w:rPr>
                <w:rFonts w:ascii="宋体" w:hAnsi="宋体"/>
                <w:sz w:val="24"/>
              </w:rPr>
              <w:t>缓蚀剂合成和性能评价。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4</w:t>
            </w:r>
          </w:p>
        </w:tc>
        <w:tc>
          <w:tcPr>
            <w:tcW w:w="563" w:type="pct"/>
            <w:vAlign w:val="center"/>
          </w:tcPr>
          <w:p>
            <w:pPr>
              <w:jc w:val="center"/>
              <w:rPr>
                <w:rFonts w:ascii="宋体" w:hAnsi="宋体"/>
                <w:sz w:val="24"/>
              </w:rPr>
            </w:pPr>
            <w:r>
              <w:rPr>
                <w:rFonts w:hint="eastAsia" w:ascii="宋体" w:hAnsi="宋体"/>
                <w:sz w:val="24"/>
              </w:rPr>
              <w:t>王成端</w:t>
            </w:r>
          </w:p>
        </w:tc>
        <w:tc>
          <w:tcPr>
            <w:tcW w:w="405" w:type="pct"/>
            <w:vAlign w:val="center"/>
          </w:tcPr>
          <w:p>
            <w:pPr>
              <w:jc w:val="center"/>
              <w:rPr>
                <w:rFonts w:ascii="宋体" w:hAnsi="宋体"/>
                <w:sz w:val="24"/>
              </w:rPr>
            </w:pPr>
            <w:r>
              <w:rPr>
                <w:rFonts w:hint="eastAsia" w:ascii="宋体" w:hAnsi="宋体"/>
                <w:sz w:val="24"/>
              </w:rPr>
              <w:t>男</w:t>
            </w:r>
          </w:p>
        </w:tc>
        <w:tc>
          <w:tcPr>
            <w:tcW w:w="398" w:type="pct"/>
            <w:vAlign w:val="center"/>
          </w:tcPr>
          <w:p>
            <w:pPr>
              <w:jc w:val="center"/>
              <w:rPr>
                <w:rFonts w:ascii="宋体" w:hAnsi="宋体"/>
                <w:sz w:val="24"/>
              </w:rPr>
            </w:pPr>
            <w:r>
              <w:rPr>
                <w:rFonts w:hint="eastAsia" w:ascii="宋体" w:hAnsi="宋体"/>
                <w:sz w:val="24"/>
              </w:rPr>
              <w:t>教授</w:t>
            </w:r>
          </w:p>
        </w:tc>
        <w:tc>
          <w:tcPr>
            <w:tcW w:w="411" w:type="pct"/>
            <w:vAlign w:val="center"/>
          </w:tcPr>
          <w:p>
            <w:pPr>
              <w:jc w:val="center"/>
              <w:rPr>
                <w:rFonts w:ascii="宋体" w:hAnsi="宋体"/>
                <w:sz w:val="24"/>
              </w:rPr>
            </w:pPr>
            <w:r>
              <w:rPr>
                <w:rFonts w:hint="eastAsia" w:ascii="宋体" w:hAnsi="宋体"/>
                <w:sz w:val="24"/>
              </w:rPr>
              <w:t>博士</w:t>
            </w:r>
          </w:p>
        </w:tc>
        <w:tc>
          <w:tcPr>
            <w:tcW w:w="1280" w:type="pct"/>
            <w:vAlign w:val="center"/>
          </w:tcPr>
          <w:p>
            <w:pPr>
              <w:rPr>
                <w:rFonts w:ascii="宋体" w:hAnsi="宋体"/>
                <w:sz w:val="24"/>
              </w:rPr>
            </w:pPr>
            <w:r>
              <w:rPr>
                <w:rFonts w:hint="eastAsia" w:ascii="宋体" w:hAnsi="宋体"/>
                <w:sz w:val="24"/>
              </w:rPr>
              <w:t>四川文理学院</w:t>
            </w:r>
          </w:p>
        </w:tc>
        <w:tc>
          <w:tcPr>
            <w:tcW w:w="1634" w:type="pct"/>
            <w:vAlign w:val="center"/>
          </w:tcPr>
          <w:p>
            <w:pPr>
              <w:rPr>
                <w:rFonts w:ascii="宋体" w:hAnsi="宋体"/>
                <w:sz w:val="24"/>
              </w:rPr>
            </w:pPr>
            <w:r>
              <w:rPr>
                <w:rFonts w:ascii="宋体" w:hAnsi="宋体"/>
                <w:sz w:val="24"/>
              </w:rPr>
              <w:t>项目指导和方案设计</w:t>
            </w:r>
            <w:r>
              <w:rPr>
                <w:rFonts w:hint="eastAsia" w:ascii="宋体" w:hAnsi="宋体"/>
                <w:sz w:val="24"/>
              </w:rPr>
              <w:t>，</w:t>
            </w:r>
            <w:r>
              <w:rPr>
                <w:rFonts w:ascii="宋体" w:hAnsi="宋体"/>
                <w:sz w:val="24"/>
              </w:rPr>
              <w:t>多功能缓蚀剂研发。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5</w:t>
            </w:r>
          </w:p>
        </w:tc>
        <w:tc>
          <w:tcPr>
            <w:tcW w:w="563" w:type="pct"/>
            <w:vAlign w:val="center"/>
          </w:tcPr>
          <w:p>
            <w:pPr>
              <w:widowControl/>
              <w:spacing w:line="400" w:lineRule="exact"/>
              <w:jc w:val="center"/>
              <w:rPr>
                <w:rFonts w:ascii="宋体" w:hAnsi="宋体"/>
                <w:sz w:val="24"/>
              </w:rPr>
            </w:pPr>
            <w:r>
              <w:rPr>
                <w:rFonts w:hint="eastAsia" w:ascii="宋体" w:hAnsi="宋体"/>
                <w:sz w:val="24"/>
              </w:rPr>
              <w:t>邓远方</w:t>
            </w:r>
          </w:p>
        </w:tc>
        <w:tc>
          <w:tcPr>
            <w:tcW w:w="405" w:type="pct"/>
            <w:vAlign w:val="center"/>
          </w:tcPr>
          <w:p>
            <w:pPr>
              <w:widowControl/>
              <w:jc w:val="center"/>
              <w:rPr>
                <w:rFonts w:ascii="宋体" w:hAnsi="宋体"/>
                <w:sz w:val="24"/>
              </w:rPr>
            </w:pPr>
            <w:r>
              <w:rPr>
                <w:rFonts w:hint="eastAsia" w:ascii="宋体" w:hAnsi="宋体"/>
                <w:sz w:val="24"/>
              </w:rPr>
              <w:t>男</w:t>
            </w:r>
          </w:p>
        </w:tc>
        <w:tc>
          <w:tcPr>
            <w:tcW w:w="398" w:type="pct"/>
            <w:vAlign w:val="center"/>
          </w:tcPr>
          <w:p>
            <w:pPr>
              <w:widowControl/>
              <w:jc w:val="center"/>
              <w:rPr>
                <w:rFonts w:ascii="宋体" w:hAnsi="宋体"/>
                <w:sz w:val="24"/>
              </w:rPr>
            </w:pPr>
            <w:r>
              <w:rPr>
                <w:rFonts w:hint="eastAsia" w:ascii="宋体" w:hAnsi="宋体"/>
                <w:sz w:val="24"/>
              </w:rPr>
              <w:t>高级工程师</w:t>
            </w:r>
          </w:p>
        </w:tc>
        <w:tc>
          <w:tcPr>
            <w:tcW w:w="411" w:type="pct"/>
            <w:vAlign w:val="center"/>
          </w:tcPr>
          <w:p>
            <w:pPr>
              <w:widowControl/>
              <w:jc w:val="center"/>
              <w:rPr>
                <w:rFonts w:ascii="宋体" w:hAnsi="宋体"/>
                <w:sz w:val="24"/>
              </w:rPr>
            </w:pPr>
            <w:r>
              <w:rPr>
                <w:rFonts w:hint="eastAsia" w:ascii="宋体" w:hAnsi="宋体"/>
                <w:sz w:val="24"/>
              </w:rPr>
              <w:t>学士</w:t>
            </w:r>
          </w:p>
        </w:tc>
        <w:tc>
          <w:tcPr>
            <w:tcW w:w="1280" w:type="pct"/>
            <w:vAlign w:val="center"/>
          </w:tcPr>
          <w:p>
            <w:pPr>
              <w:rPr>
                <w:rFonts w:ascii="宋体" w:hAnsi="宋体"/>
                <w:sz w:val="24"/>
              </w:rPr>
            </w:pPr>
            <w:r>
              <w:rPr>
                <w:rFonts w:ascii="宋体" w:hAnsi="宋体"/>
                <w:sz w:val="24"/>
              </w:rPr>
              <w:t>达州市质量技术监督检验测试中心</w:t>
            </w:r>
          </w:p>
        </w:tc>
        <w:tc>
          <w:tcPr>
            <w:tcW w:w="1634" w:type="pct"/>
            <w:vAlign w:val="center"/>
          </w:tcPr>
          <w:p>
            <w:pPr>
              <w:rPr>
                <w:rFonts w:ascii="宋体" w:hAnsi="宋体"/>
                <w:sz w:val="24"/>
              </w:rPr>
            </w:pPr>
            <w:r>
              <w:rPr>
                <w:rFonts w:ascii="宋体" w:hAnsi="宋体"/>
                <w:sz w:val="24"/>
              </w:rPr>
              <w:t>性能评价</w:t>
            </w:r>
            <w:r>
              <w:rPr>
                <w:rFonts w:hint="eastAsia" w:ascii="宋体" w:hAnsi="宋体"/>
                <w:sz w:val="24"/>
              </w:rPr>
              <w:t>，</w:t>
            </w:r>
            <w:r>
              <w:rPr>
                <w:rFonts w:ascii="宋体" w:hAnsi="宋体"/>
                <w:sz w:val="24"/>
              </w:rPr>
              <w:t>推广应用；提供经费、仪器设备和实验场地支持。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09" w:type="pct"/>
            <w:vAlign w:val="center"/>
          </w:tcPr>
          <w:p>
            <w:pPr>
              <w:jc w:val="center"/>
              <w:rPr>
                <w:rFonts w:ascii="宋体" w:hAnsi="宋体"/>
                <w:sz w:val="24"/>
              </w:rPr>
            </w:pPr>
            <w:r>
              <w:rPr>
                <w:rFonts w:hint="eastAsia" w:ascii="宋体" w:hAnsi="宋体"/>
                <w:sz w:val="24"/>
              </w:rPr>
              <w:t>6</w:t>
            </w:r>
          </w:p>
        </w:tc>
        <w:tc>
          <w:tcPr>
            <w:tcW w:w="563" w:type="pct"/>
            <w:vAlign w:val="center"/>
          </w:tcPr>
          <w:p>
            <w:pPr>
              <w:widowControl/>
              <w:spacing w:line="400" w:lineRule="exact"/>
              <w:jc w:val="center"/>
              <w:rPr>
                <w:rFonts w:ascii="宋体" w:hAnsi="宋体"/>
                <w:sz w:val="24"/>
              </w:rPr>
            </w:pPr>
            <w:r>
              <w:rPr>
                <w:rFonts w:hint="eastAsia" w:ascii="宋体" w:hAnsi="宋体"/>
                <w:sz w:val="24"/>
              </w:rPr>
              <w:t>向文军</w:t>
            </w:r>
          </w:p>
        </w:tc>
        <w:tc>
          <w:tcPr>
            <w:tcW w:w="405" w:type="pct"/>
            <w:vAlign w:val="center"/>
          </w:tcPr>
          <w:p>
            <w:pPr>
              <w:widowControl/>
              <w:spacing w:line="400" w:lineRule="exact"/>
              <w:jc w:val="center"/>
              <w:rPr>
                <w:rFonts w:ascii="宋体" w:hAnsi="宋体"/>
                <w:sz w:val="24"/>
              </w:rPr>
            </w:pPr>
            <w:r>
              <w:rPr>
                <w:rFonts w:hint="eastAsia" w:ascii="宋体" w:hAnsi="宋体"/>
                <w:sz w:val="24"/>
              </w:rPr>
              <w:t>男</w:t>
            </w:r>
          </w:p>
        </w:tc>
        <w:tc>
          <w:tcPr>
            <w:tcW w:w="398" w:type="pct"/>
            <w:vAlign w:val="center"/>
          </w:tcPr>
          <w:p>
            <w:pPr>
              <w:widowControl/>
              <w:spacing w:line="400" w:lineRule="exact"/>
              <w:jc w:val="center"/>
              <w:rPr>
                <w:rFonts w:ascii="宋体" w:hAnsi="宋体"/>
                <w:sz w:val="24"/>
              </w:rPr>
            </w:pPr>
            <w:r>
              <w:rPr>
                <w:rFonts w:hint="eastAsia" w:ascii="宋体" w:hAnsi="宋体"/>
                <w:sz w:val="24"/>
              </w:rPr>
              <w:t>教授</w:t>
            </w:r>
          </w:p>
        </w:tc>
        <w:tc>
          <w:tcPr>
            <w:tcW w:w="411" w:type="pct"/>
            <w:vAlign w:val="center"/>
          </w:tcPr>
          <w:p>
            <w:pPr>
              <w:widowControl/>
              <w:spacing w:line="400" w:lineRule="exact"/>
              <w:jc w:val="center"/>
              <w:rPr>
                <w:rFonts w:ascii="宋体" w:hAnsi="宋体"/>
                <w:sz w:val="24"/>
              </w:rPr>
            </w:pPr>
            <w:r>
              <w:rPr>
                <w:rFonts w:hint="eastAsia" w:ascii="宋体" w:hAnsi="宋体"/>
                <w:sz w:val="24"/>
              </w:rPr>
              <w:t>硕士</w:t>
            </w:r>
          </w:p>
        </w:tc>
        <w:tc>
          <w:tcPr>
            <w:tcW w:w="1280" w:type="pct"/>
            <w:vAlign w:val="center"/>
          </w:tcPr>
          <w:p>
            <w:pPr>
              <w:widowControl/>
              <w:spacing w:line="400" w:lineRule="exact"/>
              <w:rPr>
                <w:rFonts w:ascii="宋体" w:hAnsi="宋体"/>
                <w:sz w:val="24"/>
              </w:rPr>
            </w:pPr>
            <w:r>
              <w:rPr>
                <w:rFonts w:hint="eastAsia" w:ascii="宋体" w:hAnsi="宋体"/>
                <w:sz w:val="24"/>
              </w:rPr>
              <w:t>四川文理学院</w:t>
            </w:r>
          </w:p>
        </w:tc>
        <w:tc>
          <w:tcPr>
            <w:tcW w:w="1634" w:type="pct"/>
            <w:vAlign w:val="center"/>
          </w:tcPr>
          <w:p>
            <w:pPr>
              <w:widowControl/>
              <w:spacing w:line="400" w:lineRule="exact"/>
              <w:rPr>
                <w:rFonts w:ascii="宋体" w:hAnsi="宋体"/>
                <w:sz w:val="24"/>
              </w:rPr>
            </w:pPr>
            <w:r>
              <w:rPr>
                <w:rFonts w:hint="eastAsia" w:ascii="宋体" w:hAnsi="宋体"/>
                <w:sz w:val="24"/>
              </w:rPr>
              <w:t>协助合成</w:t>
            </w:r>
            <w:r>
              <w:rPr>
                <w:rFonts w:ascii="宋体" w:hAnsi="宋体"/>
                <w:sz w:val="24"/>
              </w:rPr>
              <w:t>缓蚀剂、阻垢剂</w:t>
            </w:r>
            <w:r>
              <w:rPr>
                <w:rFonts w:hint="eastAsia" w:ascii="宋体" w:hAnsi="宋体"/>
                <w:sz w:val="24"/>
              </w:rPr>
              <w:t>，</w:t>
            </w:r>
            <w:r>
              <w:rPr>
                <w:rFonts w:ascii="宋体" w:hAnsi="宋体"/>
                <w:sz w:val="24"/>
              </w:rPr>
              <w:t>成果整理，推广应用。</w:t>
            </w:r>
          </w:p>
        </w:tc>
      </w:tr>
    </w:tbl>
    <w:p>
      <w:pPr>
        <w:spacing w:line="500" w:lineRule="exact"/>
        <w:rPr>
          <w:rFonts w:ascii="仿宋_GB2312" w:hAnsi="仿宋_GB2312" w:cs="仿宋_GB2312"/>
          <w:bCs/>
          <w:sz w:val="28"/>
          <w:szCs w:val="28"/>
        </w:rPr>
      </w:pPr>
    </w:p>
    <w:p>
      <w:pPr>
        <w:spacing w:line="500" w:lineRule="exact"/>
        <w:rPr>
          <w:rFonts w:ascii="仿宋_GB2312" w:hAnsi="仿宋_GB2312" w:cs="仿宋_GB2312"/>
          <w:b/>
          <w:bCs/>
          <w:sz w:val="28"/>
          <w:szCs w:val="28"/>
        </w:rPr>
      </w:pPr>
      <w:r>
        <w:rPr>
          <w:rFonts w:hint="eastAsia" w:ascii="仿宋_GB2312" w:hAnsi="仿宋_GB2312" w:cs="仿宋_GB2312"/>
          <w:b/>
          <w:bCs/>
          <w:sz w:val="28"/>
          <w:szCs w:val="28"/>
        </w:rPr>
        <w:t>七、主要完成单位</w:t>
      </w:r>
    </w:p>
    <w:tbl>
      <w:tblPr>
        <w:tblStyle w:val="6"/>
        <w:tblW w:w="522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632"/>
        <w:gridCol w:w="5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04" w:type="pct"/>
            <w:vAlign w:val="center"/>
          </w:tcPr>
          <w:p>
            <w:pPr>
              <w:jc w:val="center"/>
              <w:rPr>
                <w:rFonts w:ascii="宋体" w:hAnsi="宋体"/>
                <w:sz w:val="24"/>
              </w:rPr>
            </w:pPr>
            <w:r>
              <w:rPr>
                <w:rFonts w:hint="eastAsia" w:ascii="宋体" w:hAnsi="宋体"/>
                <w:sz w:val="24"/>
              </w:rPr>
              <w:t>排序</w:t>
            </w:r>
          </w:p>
        </w:tc>
        <w:tc>
          <w:tcPr>
            <w:tcW w:w="1479" w:type="pct"/>
            <w:vAlign w:val="center"/>
          </w:tcPr>
          <w:p>
            <w:pPr>
              <w:jc w:val="center"/>
              <w:rPr>
                <w:rFonts w:ascii="宋体" w:hAnsi="宋体"/>
                <w:sz w:val="24"/>
              </w:rPr>
            </w:pPr>
            <w:r>
              <w:rPr>
                <w:rFonts w:hint="eastAsia" w:ascii="宋体" w:hAnsi="宋体"/>
                <w:sz w:val="24"/>
              </w:rPr>
              <w:t>完成单位</w:t>
            </w:r>
          </w:p>
        </w:tc>
        <w:tc>
          <w:tcPr>
            <w:tcW w:w="3117" w:type="pct"/>
            <w:vAlign w:val="center"/>
          </w:tcPr>
          <w:p>
            <w:pPr>
              <w:jc w:val="center"/>
              <w:rPr>
                <w:rFonts w:ascii="宋体" w:hAnsi="宋体"/>
                <w:sz w:val="24"/>
              </w:rPr>
            </w:pPr>
            <w:r>
              <w:rPr>
                <w:rFonts w:hint="eastAsia" w:ascii="宋体" w:hAnsi="宋体"/>
                <w:sz w:val="24"/>
              </w:rPr>
              <w:t>主要贡献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404" w:type="pct"/>
            <w:vAlign w:val="center"/>
          </w:tcPr>
          <w:p>
            <w:pPr>
              <w:jc w:val="center"/>
              <w:rPr>
                <w:rFonts w:ascii="宋体" w:hAnsi="宋体"/>
                <w:sz w:val="24"/>
              </w:rPr>
            </w:pPr>
            <w:r>
              <w:rPr>
                <w:rFonts w:hint="eastAsia" w:ascii="宋体" w:hAnsi="宋体"/>
                <w:sz w:val="24"/>
              </w:rPr>
              <w:t>1</w:t>
            </w:r>
          </w:p>
        </w:tc>
        <w:tc>
          <w:tcPr>
            <w:tcW w:w="1479" w:type="pct"/>
            <w:vAlign w:val="center"/>
          </w:tcPr>
          <w:p>
            <w:pPr>
              <w:jc w:val="center"/>
              <w:rPr>
                <w:sz w:val="24"/>
              </w:rPr>
            </w:pPr>
            <w:r>
              <w:rPr>
                <w:rFonts w:hint="eastAsia"/>
                <w:sz w:val="24"/>
              </w:rPr>
              <w:t>四川文理学院</w:t>
            </w:r>
          </w:p>
        </w:tc>
        <w:tc>
          <w:tcPr>
            <w:tcW w:w="3117" w:type="pct"/>
            <w:vAlign w:val="center"/>
          </w:tcPr>
          <w:p>
            <w:pPr>
              <w:rPr>
                <w:sz w:val="24"/>
              </w:rPr>
            </w:pPr>
            <w:r>
              <w:rPr>
                <w:sz w:val="24"/>
              </w:rPr>
              <w:t>本项目第</w:t>
            </w:r>
            <w:r>
              <w:rPr>
                <w:rFonts w:hint="eastAsia"/>
                <w:sz w:val="24"/>
              </w:rPr>
              <w:t>一</w:t>
            </w:r>
            <w:r>
              <w:rPr>
                <w:sz w:val="24"/>
              </w:rPr>
              <w:t>完成单位</w:t>
            </w:r>
            <w:r>
              <w:rPr>
                <w:rFonts w:hint="eastAsia"/>
                <w:sz w:val="24"/>
              </w:rPr>
              <w:t>。完成</w:t>
            </w:r>
            <w:r>
              <w:rPr>
                <w:sz w:val="24"/>
              </w:rPr>
              <w:t>了缓蚀剂结构设计、性能评价等主要研究工作，同时为项目完成提供了仪器设备、试验场地等条件。在产品推广应用方面，</w:t>
            </w:r>
            <w:r>
              <w:rPr>
                <w:rFonts w:hint="eastAsia"/>
                <w:sz w:val="24"/>
              </w:rPr>
              <w:t>并</w:t>
            </w:r>
            <w:r>
              <w:rPr>
                <w:sz w:val="24"/>
              </w:rPr>
              <w:t>通过与企合作，多渠道和多层面对缓蚀剂进行了推广应用。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404" w:type="pct"/>
            <w:vAlign w:val="center"/>
          </w:tcPr>
          <w:p>
            <w:pPr>
              <w:jc w:val="center"/>
              <w:rPr>
                <w:rFonts w:ascii="宋体" w:hAnsi="宋体"/>
                <w:sz w:val="24"/>
              </w:rPr>
            </w:pPr>
            <w:r>
              <w:rPr>
                <w:rFonts w:hint="eastAsia" w:ascii="宋体" w:hAnsi="宋体"/>
                <w:sz w:val="24"/>
              </w:rPr>
              <w:t>2</w:t>
            </w:r>
          </w:p>
        </w:tc>
        <w:tc>
          <w:tcPr>
            <w:tcW w:w="1479" w:type="pct"/>
            <w:vAlign w:val="center"/>
          </w:tcPr>
          <w:p>
            <w:pPr>
              <w:jc w:val="center"/>
              <w:rPr>
                <w:sz w:val="24"/>
              </w:rPr>
            </w:pPr>
            <w:r>
              <w:rPr>
                <w:rFonts w:hint="eastAsia"/>
                <w:sz w:val="24"/>
              </w:rPr>
              <w:t>四川轻化工大学</w:t>
            </w:r>
          </w:p>
        </w:tc>
        <w:tc>
          <w:tcPr>
            <w:tcW w:w="3117" w:type="pct"/>
            <w:vAlign w:val="center"/>
          </w:tcPr>
          <w:p>
            <w:pPr>
              <w:rPr>
                <w:sz w:val="24"/>
              </w:rPr>
            </w:pPr>
            <w:r>
              <w:rPr>
                <w:sz w:val="24"/>
              </w:rPr>
              <w:t>本项目第</w:t>
            </w:r>
            <w:r>
              <w:rPr>
                <w:rFonts w:hint="eastAsia"/>
                <w:sz w:val="24"/>
              </w:rPr>
              <w:t>二</w:t>
            </w:r>
            <w:r>
              <w:rPr>
                <w:sz w:val="24"/>
              </w:rPr>
              <w:t>完成单位</w:t>
            </w:r>
            <w:r>
              <w:rPr>
                <w:rFonts w:hint="eastAsia"/>
                <w:sz w:val="24"/>
              </w:rPr>
              <w:t>。</w:t>
            </w:r>
            <w:r>
              <w:rPr>
                <w:sz w:val="24"/>
              </w:rPr>
              <w:t>在缓蚀剂结构设计、合成、结构表征、性能评价、推广应用所有环节均做出了贡献，尤其是在量化计算和分子动力学模拟方面做出了卓越贡献</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404" w:type="pct"/>
            <w:vAlign w:val="center"/>
          </w:tcPr>
          <w:p>
            <w:pPr>
              <w:jc w:val="center"/>
              <w:rPr>
                <w:rFonts w:ascii="宋体" w:hAnsi="宋体"/>
                <w:sz w:val="24"/>
              </w:rPr>
            </w:pPr>
            <w:r>
              <w:rPr>
                <w:rFonts w:ascii="宋体" w:hAnsi="宋体"/>
                <w:sz w:val="24"/>
              </w:rPr>
              <w:t>3</w:t>
            </w:r>
          </w:p>
        </w:tc>
        <w:tc>
          <w:tcPr>
            <w:tcW w:w="1479" w:type="pct"/>
            <w:vAlign w:val="center"/>
          </w:tcPr>
          <w:p>
            <w:pPr>
              <w:jc w:val="center"/>
              <w:rPr>
                <w:sz w:val="24"/>
              </w:rPr>
            </w:pPr>
            <w:r>
              <w:rPr>
                <w:sz w:val="24"/>
              </w:rPr>
              <w:t>达州市质量技术监督检验测试中心</w:t>
            </w:r>
          </w:p>
        </w:tc>
        <w:tc>
          <w:tcPr>
            <w:tcW w:w="3117" w:type="pct"/>
            <w:vAlign w:val="center"/>
          </w:tcPr>
          <w:p>
            <w:pPr>
              <w:rPr>
                <w:sz w:val="24"/>
              </w:rPr>
            </w:pPr>
            <w:r>
              <w:rPr>
                <w:sz w:val="24"/>
              </w:rPr>
              <w:t>本项目第</w:t>
            </w:r>
            <w:r>
              <w:rPr>
                <w:rFonts w:hint="eastAsia"/>
                <w:sz w:val="24"/>
              </w:rPr>
              <w:t>三</w:t>
            </w:r>
            <w:r>
              <w:rPr>
                <w:sz w:val="24"/>
              </w:rPr>
              <w:t>完成单位</w:t>
            </w:r>
            <w:r>
              <w:rPr>
                <w:rFonts w:hint="eastAsia"/>
                <w:sz w:val="24"/>
              </w:rPr>
              <w:t>。在性能评价和</w:t>
            </w:r>
            <w:r>
              <w:rPr>
                <w:sz w:val="24"/>
              </w:rPr>
              <w:t>成果推广应用</w:t>
            </w:r>
            <w:r>
              <w:rPr>
                <w:rFonts w:hint="eastAsia"/>
                <w:sz w:val="24"/>
              </w:rPr>
              <w:t>上做出了贡献，并</w:t>
            </w:r>
            <w:r>
              <w:rPr>
                <w:sz w:val="24"/>
              </w:rPr>
              <w:t>提供</w:t>
            </w:r>
            <w:r>
              <w:rPr>
                <w:rFonts w:hint="eastAsia"/>
                <w:sz w:val="24"/>
              </w:rPr>
              <w:t>了</w:t>
            </w:r>
            <w:r>
              <w:rPr>
                <w:sz w:val="24"/>
              </w:rPr>
              <w:t>经费支持</w:t>
            </w:r>
            <w:r>
              <w:rPr>
                <w:rFonts w:hint="eastAsia"/>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C"/>
    <w:rsid w:val="000033E4"/>
    <w:rsid w:val="000129EA"/>
    <w:rsid w:val="0002013C"/>
    <w:rsid w:val="00021E6B"/>
    <w:rsid w:val="00037E3C"/>
    <w:rsid w:val="000451ED"/>
    <w:rsid w:val="00050CA2"/>
    <w:rsid w:val="00060D9D"/>
    <w:rsid w:val="00061A45"/>
    <w:rsid w:val="00066A8A"/>
    <w:rsid w:val="00072D62"/>
    <w:rsid w:val="0008771C"/>
    <w:rsid w:val="00087E53"/>
    <w:rsid w:val="00093437"/>
    <w:rsid w:val="000A1A77"/>
    <w:rsid w:val="000A2463"/>
    <w:rsid w:val="000A5BB2"/>
    <w:rsid w:val="000B0EC9"/>
    <w:rsid w:val="000B1BE5"/>
    <w:rsid w:val="000C5557"/>
    <w:rsid w:val="000C7B0A"/>
    <w:rsid w:val="000F2A5B"/>
    <w:rsid w:val="001077BE"/>
    <w:rsid w:val="00112469"/>
    <w:rsid w:val="00113177"/>
    <w:rsid w:val="00114E9A"/>
    <w:rsid w:val="00116E18"/>
    <w:rsid w:val="0013099B"/>
    <w:rsid w:val="001325CE"/>
    <w:rsid w:val="00135158"/>
    <w:rsid w:val="00155FD6"/>
    <w:rsid w:val="00160556"/>
    <w:rsid w:val="00162C8D"/>
    <w:rsid w:val="001651DB"/>
    <w:rsid w:val="00181B0F"/>
    <w:rsid w:val="001A73CB"/>
    <w:rsid w:val="001D742E"/>
    <w:rsid w:val="001E50C6"/>
    <w:rsid w:val="001F225C"/>
    <w:rsid w:val="001F7840"/>
    <w:rsid w:val="0020166D"/>
    <w:rsid w:val="00210C31"/>
    <w:rsid w:val="0022627E"/>
    <w:rsid w:val="00230EBD"/>
    <w:rsid w:val="00233829"/>
    <w:rsid w:val="00244831"/>
    <w:rsid w:val="002512EF"/>
    <w:rsid w:val="00254088"/>
    <w:rsid w:val="0025649D"/>
    <w:rsid w:val="00257DD0"/>
    <w:rsid w:val="002667C5"/>
    <w:rsid w:val="00293C7B"/>
    <w:rsid w:val="002C636A"/>
    <w:rsid w:val="002C743F"/>
    <w:rsid w:val="002E7159"/>
    <w:rsid w:val="00303738"/>
    <w:rsid w:val="003262E4"/>
    <w:rsid w:val="00335351"/>
    <w:rsid w:val="00352E84"/>
    <w:rsid w:val="0036227D"/>
    <w:rsid w:val="00362C96"/>
    <w:rsid w:val="00362EA3"/>
    <w:rsid w:val="00366744"/>
    <w:rsid w:val="00381372"/>
    <w:rsid w:val="00386A55"/>
    <w:rsid w:val="003A2900"/>
    <w:rsid w:val="003A5CF0"/>
    <w:rsid w:val="003A6D6C"/>
    <w:rsid w:val="003B4F3C"/>
    <w:rsid w:val="003C1CA9"/>
    <w:rsid w:val="003D06C7"/>
    <w:rsid w:val="003E6604"/>
    <w:rsid w:val="00417147"/>
    <w:rsid w:val="00423634"/>
    <w:rsid w:val="00430E9C"/>
    <w:rsid w:val="00433353"/>
    <w:rsid w:val="00442988"/>
    <w:rsid w:val="00461499"/>
    <w:rsid w:val="004618DD"/>
    <w:rsid w:val="00487A26"/>
    <w:rsid w:val="004913C6"/>
    <w:rsid w:val="004B2210"/>
    <w:rsid w:val="004B4A9E"/>
    <w:rsid w:val="004B76B2"/>
    <w:rsid w:val="004C1828"/>
    <w:rsid w:val="004C754F"/>
    <w:rsid w:val="004D0395"/>
    <w:rsid w:val="004D2A73"/>
    <w:rsid w:val="004D311A"/>
    <w:rsid w:val="004E2B2D"/>
    <w:rsid w:val="0050229A"/>
    <w:rsid w:val="0051677E"/>
    <w:rsid w:val="00522485"/>
    <w:rsid w:val="0055414D"/>
    <w:rsid w:val="00570D45"/>
    <w:rsid w:val="00574F10"/>
    <w:rsid w:val="005939D2"/>
    <w:rsid w:val="005A51E8"/>
    <w:rsid w:val="005A73CE"/>
    <w:rsid w:val="005A7F25"/>
    <w:rsid w:val="005B5DE4"/>
    <w:rsid w:val="005D05AF"/>
    <w:rsid w:val="005D24AE"/>
    <w:rsid w:val="005E1EDA"/>
    <w:rsid w:val="005E7828"/>
    <w:rsid w:val="005F4F60"/>
    <w:rsid w:val="00613636"/>
    <w:rsid w:val="00625333"/>
    <w:rsid w:val="00650DF2"/>
    <w:rsid w:val="00657494"/>
    <w:rsid w:val="00672C67"/>
    <w:rsid w:val="00692EA8"/>
    <w:rsid w:val="006A0050"/>
    <w:rsid w:val="006B3419"/>
    <w:rsid w:val="006B522F"/>
    <w:rsid w:val="006B5BA6"/>
    <w:rsid w:val="006B6FA8"/>
    <w:rsid w:val="006C2413"/>
    <w:rsid w:val="006C7244"/>
    <w:rsid w:val="006C7570"/>
    <w:rsid w:val="006D0566"/>
    <w:rsid w:val="006D781C"/>
    <w:rsid w:val="006F38FE"/>
    <w:rsid w:val="00735447"/>
    <w:rsid w:val="00747746"/>
    <w:rsid w:val="00767C3F"/>
    <w:rsid w:val="00772D16"/>
    <w:rsid w:val="0077381A"/>
    <w:rsid w:val="00782D35"/>
    <w:rsid w:val="00790259"/>
    <w:rsid w:val="00791C54"/>
    <w:rsid w:val="007A05AE"/>
    <w:rsid w:val="007A7AF8"/>
    <w:rsid w:val="007B4337"/>
    <w:rsid w:val="007C2D8A"/>
    <w:rsid w:val="007E3900"/>
    <w:rsid w:val="007F0446"/>
    <w:rsid w:val="007F3125"/>
    <w:rsid w:val="00833942"/>
    <w:rsid w:val="00840601"/>
    <w:rsid w:val="00860EB8"/>
    <w:rsid w:val="00863574"/>
    <w:rsid w:val="00865406"/>
    <w:rsid w:val="0086569D"/>
    <w:rsid w:val="0087373E"/>
    <w:rsid w:val="00882515"/>
    <w:rsid w:val="00896648"/>
    <w:rsid w:val="008B17CC"/>
    <w:rsid w:val="008B349D"/>
    <w:rsid w:val="008B7DAF"/>
    <w:rsid w:val="008D69A0"/>
    <w:rsid w:val="008E0A5A"/>
    <w:rsid w:val="00900469"/>
    <w:rsid w:val="00910044"/>
    <w:rsid w:val="00917D7C"/>
    <w:rsid w:val="00927E88"/>
    <w:rsid w:val="00937DF1"/>
    <w:rsid w:val="009520A5"/>
    <w:rsid w:val="0095318F"/>
    <w:rsid w:val="0097656A"/>
    <w:rsid w:val="0098107D"/>
    <w:rsid w:val="009A000E"/>
    <w:rsid w:val="009A4785"/>
    <w:rsid w:val="009C021E"/>
    <w:rsid w:val="009C5ED0"/>
    <w:rsid w:val="009E3267"/>
    <w:rsid w:val="009E388E"/>
    <w:rsid w:val="00A231AC"/>
    <w:rsid w:val="00A26C59"/>
    <w:rsid w:val="00A27FF3"/>
    <w:rsid w:val="00A33796"/>
    <w:rsid w:val="00A43893"/>
    <w:rsid w:val="00A50405"/>
    <w:rsid w:val="00A6058E"/>
    <w:rsid w:val="00A858AB"/>
    <w:rsid w:val="00A945C4"/>
    <w:rsid w:val="00AB2910"/>
    <w:rsid w:val="00AB3183"/>
    <w:rsid w:val="00AC0BAA"/>
    <w:rsid w:val="00AC26A4"/>
    <w:rsid w:val="00AD3230"/>
    <w:rsid w:val="00AD5790"/>
    <w:rsid w:val="00AD7528"/>
    <w:rsid w:val="00AF15C4"/>
    <w:rsid w:val="00B10820"/>
    <w:rsid w:val="00B11D38"/>
    <w:rsid w:val="00B23786"/>
    <w:rsid w:val="00B266F1"/>
    <w:rsid w:val="00B26EA6"/>
    <w:rsid w:val="00B33857"/>
    <w:rsid w:val="00B5533E"/>
    <w:rsid w:val="00B75CE0"/>
    <w:rsid w:val="00B80EE1"/>
    <w:rsid w:val="00B9110C"/>
    <w:rsid w:val="00BA43F3"/>
    <w:rsid w:val="00BB2FE6"/>
    <w:rsid w:val="00BB3FF1"/>
    <w:rsid w:val="00BC1E08"/>
    <w:rsid w:val="00BC40EF"/>
    <w:rsid w:val="00BE53AB"/>
    <w:rsid w:val="00BF0120"/>
    <w:rsid w:val="00BF5590"/>
    <w:rsid w:val="00C00008"/>
    <w:rsid w:val="00C01230"/>
    <w:rsid w:val="00C17396"/>
    <w:rsid w:val="00C22B47"/>
    <w:rsid w:val="00C25B74"/>
    <w:rsid w:val="00C56BCE"/>
    <w:rsid w:val="00C747FD"/>
    <w:rsid w:val="00C74F1B"/>
    <w:rsid w:val="00C94ADF"/>
    <w:rsid w:val="00C975C2"/>
    <w:rsid w:val="00CC24BF"/>
    <w:rsid w:val="00CD418E"/>
    <w:rsid w:val="00CD5CCA"/>
    <w:rsid w:val="00CE1461"/>
    <w:rsid w:val="00CE271E"/>
    <w:rsid w:val="00CE49C7"/>
    <w:rsid w:val="00CE5BB8"/>
    <w:rsid w:val="00D12D08"/>
    <w:rsid w:val="00D248BB"/>
    <w:rsid w:val="00D308B8"/>
    <w:rsid w:val="00D427BC"/>
    <w:rsid w:val="00D44912"/>
    <w:rsid w:val="00D5039A"/>
    <w:rsid w:val="00D845E9"/>
    <w:rsid w:val="00D86046"/>
    <w:rsid w:val="00D94549"/>
    <w:rsid w:val="00D966B0"/>
    <w:rsid w:val="00DD6632"/>
    <w:rsid w:val="00DE5911"/>
    <w:rsid w:val="00DF3A3B"/>
    <w:rsid w:val="00E22F2B"/>
    <w:rsid w:val="00E32AB9"/>
    <w:rsid w:val="00E4438C"/>
    <w:rsid w:val="00E646E2"/>
    <w:rsid w:val="00E673EC"/>
    <w:rsid w:val="00E67EDB"/>
    <w:rsid w:val="00E71116"/>
    <w:rsid w:val="00E7799E"/>
    <w:rsid w:val="00EA5DC5"/>
    <w:rsid w:val="00EB73F1"/>
    <w:rsid w:val="00EC55EF"/>
    <w:rsid w:val="00EE1846"/>
    <w:rsid w:val="00EE41C8"/>
    <w:rsid w:val="00EE50C8"/>
    <w:rsid w:val="00EF7B20"/>
    <w:rsid w:val="00F02AFF"/>
    <w:rsid w:val="00F0392A"/>
    <w:rsid w:val="00F20050"/>
    <w:rsid w:val="00F2604E"/>
    <w:rsid w:val="00F36BDE"/>
    <w:rsid w:val="00F520AA"/>
    <w:rsid w:val="00F543A8"/>
    <w:rsid w:val="00F9564E"/>
    <w:rsid w:val="00FB207F"/>
    <w:rsid w:val="00FB7F8B"/>
    <w:rsid w:val="00FC0241"/>
    <w:rsid w:val="00FC0406"/>
    <w:rsid w:val="00FC6282"/>
    <w:rsid w:val="00FE608D"/>
    <w:rsid w:val="02D627A7"/>
    <w:rsid w:val="190A59DA"/>
    <w:rsid w:val="28642B48"/>
    <w:rsid w:val="4BFB6523"/>
    <w:rsid w:val="4DDA55A3"/>
    <w:rsid w:val="4E9B75B2"/>
    <w:rsid w:val="665E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pPr>
      <w:spacing w:line="360" w:lineRule="auto"/>
      <w:ind w:firstLine="480" w:firstLineChars="200"/>
    </w:pPr>
    <w:rPr>
      <w:rFonts w:ascii="仿宋_GB2312" w:hAnsiTheme="minorHAnsi" w:eastAsiaTheme="minorEastAsia" w:cstheme="minorBidi"/>
      <w:kern w:val="0"/>
      <w:sz w:val="24"/>
      <w:szCs w:val="20"/>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character" w:customStyle="1" w:styleId="9">
    <w:name w:val="纯文本 Char"/>
    <w:link w:val="2"/>
    <w:qFormat/>
    <w:uiPriority w:val="99"/>
    <w:rPr>
      <w:rFonts w:ascii="仿宋_GB2312"/>
      <w:sz w:val="24"/>
    </w:rPr>
  </w:style>
  <w:style w:type="character" w:customStyle="1" w:styleId="10">
    <w:name w:val="纯文本 Char1"/>
    <w:basedOn w:val="7"/>
    <w:qFormat/>
    <w:uiPriority w:val="0"/>
    <w:rPr>
      <w:rFonts w:ascii="宋体" w:hAnsi="Courier New" w:eastAsia="宋体" w:cs="Courier New"/>
      <w:kern w:val="2"/>
      <w:sz w:val="21"/>
      <w:szCs w:val="21"/>
    </w:rPr>
  </w:style>
  <w:style w:type="character" w:customStyle="1" w:styleId="11">
    <w:name w:val="页眉 Char"/>
    <w:basedOn w:val="7"/>
    <w:link w:val="5"/>
    <w:qFormat/>
    <w:uiPriority w:val="0"/>
    <w:rPr>
      <w:rFonts w:ascii="Calibri" w:hAnsi="Calibri" w:eastAsia="仿宋_GB2312" w:cs="Times New Roman"/>
      <w:kern w:val="2"/>
      <w:sz w:val="18"/>
      <w:szCs w:val="18"/>
    </w:rPr>
  </w:style>
  <w:style w:type="character" w:customStyle="1" w:styleId="12">
    <w:name w:val="页脚 Char"/>
    <w:basedOn w:val="7"/>
    <w:link w:val="4"/>
    <w:qFormat/>
    <w:uiPriority w:val="0"/>
    <w:rPr>
      <w:rFonts w:ascii="Calibri" w:hAnsi="Calibri" w:eastAsia="仿宋_GB2312" w:cs="Times New Roman"/>
      <w:kern w:val="2"/>
      <w:sz w:val="18"/>
      <w:szCs w:val="18"/>
    </w:rPr>
  </w:style>
  <w:style w:type="character" w:customStyle="1" w:styleId="13">
    <w:name w:val="批注框文本 Char"/>
    <w:basedOn w:val="7"/>
    <w:link w:val="3"/>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CDU</Company>
  <Pages>4</Pages>
  <Words>1991</Words>
  <Characters>2241</Characters>
  <Lines>17</Lines>
  <Paragraphs>4</Paragraphs>
  <TotalTime>8</TotalTime>
  <ScaleCrop>false</ScaleCrop>
  <LinksUpToDate>false</LinksUpToDate>
  <CharactersWithSpaces>2241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2023-07-03T06:40:00Z</dcterms:created>
  <dc:creator>小武</dc:creator>
  <cp:lastModifiedBy>uos</cp:lastModifiedBy>
  <cp:lastPrinted>2021-05-18T14:00:00Z</cp:lastPrinted>
  <dcterms:modified xsi:type="dcterms:W3CDTF">2023-07-04T14:56:11Z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2961568E5E3E4BF289877ECDDD61D4CD_13</vt:lpwstr>
  </property>
</Properties>
</file>