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CC" w:rsidRDefault="00D855CC" w:rsidP="00D855CC">
      <w:pPr>
        <w:rPr>
          <w:b/>
        </w:rPr>
      </w:pPr>
      <w:r w:rsidRPr="00074EE2">
        <w:rPr>
          <w:rFonts w:hint="eastAsia"/>
          <w:b/>
        </w:rPr>
        <w:t>附件</w:t>
      </w:r>
      <w:r w:rsidRPr="00074EE2">
        <w:rPr>
          <w:rFonts w:hint="eastAsia"/>
          <w:b/>
        </w:rPr>
        <w:t>2</w:t>
      </w:r>
    </w:p>
    <w:p w:rsidR="00D855CC" w:rsidRDefault="00D855CC" w:rsidP="00D855CC">
      <w:pPr>
        <w:jc w:val="center"/>
        <w:rPr>
          <w:sz w:val="36"/>
          <w:szCs w:val="36"/>
        </w:rPr>
      </w:pPr>
      <w:r w:rsidRPr="00074EE2">
        <w:rPr>
          <w:rFonts w:hint="eastAsia"/>
          <w:sz w:val="36"/>
          <w:szCs w:val="36"/>
        </w:rPr>
        <w:t>国家天然气产品质量监督检验中心（四川）</w:t>
      </w:r>
    </w:p>
    <w:p w:rsidR="00D855CC" w:rsidRDefault="00D855CC" w:rsidP="00D855CC">
      <w:pPr>
        <w:jc w:val="center"/>
        <w:rPr>
          <w:sz w:val="36"/>
          <w:szCs w:val="36"/>
        </w:rPr>
      </w:pPr>
      <w:r w:rsidRPr="00074EE2">
        <w:rPr>
          <w:rFonts w:hint="eastAsia"/>
          <w:sz w:val="36"/>
          <w:szCs w:val="36"/>
        </w:rPr>
        <w:t>CNA</w:t>
      </w:r>
      <w:r w:rsidR="006317C2">
        <w:rPr>
          <w:rFonts w:hint="eastAsia"/>
          <w:sz w:val="36"/>
          <w:szCs w:val="36"/>
        </w:rPr>
        <w:t>S</w:t>
      </w:r>
      <w:r w:rsidRPr="00074EE2">
        <w:rPr>
          <w:rFonts w:hint="eastAsia"/>
          <w:sz w:val="36"/>
          <w:szCs w:val="36"/>
        </w:rPr>
        <w:t>、</w:t>
      </w:r>
      <w:r w:rsidRPr="00074EE2">
        <w:rPr>
          <w:rFonts w:hint="eastAsia"/>
          <w:sz w:val="36"/>
          <w:szCs w:val="36"/>
        </w:rPr>
        <w:t>CMA</w:t>
      </w:r>
      <w:r w:rsidRPr="00074EE2">
        <w:rPr>
          <w:rFonts w:hint="eastAsia"/>
          <w:sz w:val="36"/>
          <w:szCs w:val="36"/>
        </w:rPr>
        <w:t>认证及相关服务</w:t>
      </w:r>
    </w:p>
    <w:tbl>
      <w:tblPr>
        <w:tblpPr w:leftFromText="180" w:rightFromText="180" w:vertAnchor="text" w:horzAnchor="margin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1788"/>
        <w:gridCol w:w="2693"/>
        <w:gridCol w:w="2359"/>
        <w:gridCol w:w="1902"/>
      </w:tblGrid>
      <w:tr w:rsidR="00D855CC" w:rsidTr="00254BE2">
        <w:trPr>
          <w:trHeight w:val="1020"/>
        </w:trPr>
        <w:tc>
          <w:tcPr>
            <w:tcW w:w="730" w:type="dxa"/>
            <w:vAlign w:val="center"/>
          </w:tcPr>
          <w:p w:rsidR="00D855CC" w:rsidRDefault="00D855CC" w:rsidP="00254BE2">
            <w:pPr>
              <w:spacing w:before="100" w:beforeAutospacing="1" w:after="100" w:afterAutospacing="1"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788" w:type="dxa"/>
            <w:vAlign w:val="center"/>
          </w:tcPr>
          <w:p w:rsidR="00D855CC" w:rsidRDefault="00D855CC" w:rsidP="00254BE2">
            <w:pPr>
              <w:spacing w:before="100" w:beforeAutospacing="1" w:after="100" w:afterAutospacing="1"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技术服务阶段</w:t>
            </w:r>
          </w:p>
        </w:tc>
        <w:tc>
          <w:tcPr>
            <w:tcW w:w="2693" w:type="dxa"/>
            <w:vAlign w:val="center"/>
          </w:tcPr>
          <w:p w:rsidR="00D855CC" w:rsidRDefault="00D855CC" w:rsidP="00254BE2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工作内容</w:t>
            </w:r>
          </w:p>
        </w:tc>
        <w:tc>
          <w:tcPr>
            <w:tcW w:w="2359" w:type="dxa"/>
            <w:vAlign w:val="center"/>
          </w:tcPr>
          <w:p w:rsidR="00D855CC" w:rsidRDefault="00D855CC" w:rsidP="00254BE2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目  的</w:t>
            </w:r>
          </w:p>
        </w:tc>
        <w:tc>
          <w:tcPr>
            <w:tcW w:w="1902" w:type="dxa"/>
            <w:vAlign w:val="center"/>
          </w:tcPr>
          <w:p w:rsidR="00D855CC" w:rsidRDefault="00D855CC" w:rsidP="00254BE2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可交</w:t>
            </w:r>
          </w:p>
          <w:p w:rsidR="00D855CC" w:rsidRDefault="00D855CC" w:rsidP="00254BE2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付物</w:t>
            </w:r>
            <w:proofErr w:type="gramEnd"/>
          </w:p>
        </w:tc>
      </w:tr>
      <w:tr w:rsidR="00D855CC" w:rsidTr="00254BE2">
        <w:trPr>
          <w:trHeight w:val="1341"/>
        </w:trPr>
        <w:tc>
          <w:tcPr>
            <w:tcW w:w="730" w:type="dxa"/>
            <w:vAlign w:val="center"/>
          </w:tcPr>
          <w:p w:rsidR="00D855CC" w:rsidRDefault="00D855CC" w:rsidP="00254BE2">
            <w:pPr>
              <w:spacing w:line="300" w:lineRule="exact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8" w:type="dxa"/>
            <w:vAlign w:val="center"/>
          </w:tcPr>
          <w:p w:rsidR="00D855CC" w:rsidRDefault="00D855CC" w:rsidP="00254BE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实验室现状调研、诊断及组织结构的策划</w:t>
            </w:r>
          </w:p>
        </w:tc>
        <w:tc>
          <w:tcPr>
            <w:tcW w:w="2693" w:type="dxa"/>
            <w:vAlign w:val="center"/>
          </w:tcPr>
          <w:p w:rsidR="00D855CC" w:rsidRDefault="00D855CC" w:rsidP="00254BE2">
            <w:pPr>
              <w:spacing w:line="30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技术服务人员调研的内容为：组织机构、业务范围、能力分析、认可评审的项目参数、人员、仪器设备场所布局情况、已有的体系文件、能力验证情况。</w:t>
            </w:r>
          </w:p>
        </w:tc>
        <w:tc>
          <w:tcPr>
            <w:tcW w:w="2359" w:type="dxa"/>
            <w:vAlign w:val="center"/>
          </w:tcPr>
          <w:p w:rsidR="00D855CC" w:rsidRDefault="00D855CC" w:rsidP="00254BE2">
            <w:pPr>
              <w:spacing w:line="30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为正式技术服务工作的开展，提供相应的依据。</w:t>
            </w:r>
          </w:p>
        </w:tc>
        <w:tc>
          <w:tcPr>
            <w:tcW w:w="1902" w:type="dxa"/>
            <w:vAlign w:val="center"/>
          </w:tcPr>
          <w:p w:rsidR="00D855CC" w:rsidRDefault="00D855CC" w:rsidP="00254BE2">
            <w:pPr>
              <w:spacing w:line="300" w:lineRule="exac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(1)时间计划表</w:t>
            </w:r>
          </w:p>
          <w:p w:rsidR="00D855CC" w:rsidRDefault="00D855CC" w:rsidP="00254BE2">
            <w:pPr>
              <w:spacing w:line="300" w:lineRule="exac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(2)组织机构图</w:t>
            </w:r>
          </w:p>
          <w:p w:rsidR="00D855CC" w:rsidRDefault="00D855CC" w:rsidP="00254BE2">
            <w:pPr>
              <w:spacing w:line="300" w:lineRule="exac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(3)职责分配表</w:t>
            </w:r>
          </w:p>
          <w:p w:rsidR="00D855CC" w:rsidRDefault="00D855CC" w:rsidP="00254BE2">
            <w:pPr>
              <w:spacing w:line="30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(4）初步调研报告</w:t>
            </w:r>
          </w:p>
        </w:tc>
      </w:tr>
      <w:tr w:rsidR="00D855CC" w:rsidTr="00254BE2">
        <w:trPr>
          <w:trHeight w:val="1490"/>
        </w:trPr>
        <w:tc>
          <w:tcPr>
            <w:tcW w:w="730" w:type="dxa"/>
            <w:vAlign w:val="center"/>
          </w:tcPr>
          <w:p w:rsidR="00D855CC" w:rsidRDefault="00D855CC" w:rsidP="00254BE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88" w:type="dxa"/>
            <w:vAlign w:val="center"/>
          </w:tcPr>
          <w:p w:rsidR="00D855CC" w:rsidRDefault="00D855CC" w:rsidP="00254BE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贯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标培训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及体系文件编写指导</w:t>
            </w:r>
          </w:p>
        </w:tc>
        <w:tc>
          <w:tcPr>
            <w:tcW w:w="2693" w:type="dxa"/>
            <w:vAlign w:val="center"/>
          </w:tcPr>
          <w:p w:rsidR="00D855CC" w:rsidRDefault="00D855CC" w:rsidP="00254BE2">
            <w:pPr>
              <w:spacing w:line="300" w:lineRule="exact"/>
              <w:ind w:left="-59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培训方式：全员培训，一次性培训所有员工。</w:t>
            </w:r>
          </w:p>
          <w:p w:rsidR="00D855CC" w:rsidRDefault="00D855CC" w:rsidP="00254BE2">
            <w:pPr>
              <w:spacing w:line="300" w:lineRule="exact"/>
              <w:ind w:leftChars="-28" w:left="-59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培训内容：《认可准则》CNAS评审准则，</w:t>
            </w:r>
            <w:r w:rsidRPr="007F3ADF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《检验检测机构资质认定能力评价 检验检测机构通用要求》（RB/T 214-2017）</w:t>
            </w:r>
          </w:p>
        </w:tc>
        <w:tc>
          <w:tcPr>
            <w:tcW w:w="2359" w:type="dxa"/>
            <w:vAlign w:val="center"/>
          </w:tcPr>
          <w:p w:rsidR="00D855CC" w:rsidRDefault="00D855CC" w:rsidP="00254BE2">
            <w:pPr>
              <w:spacing w:line="300" w:lineRule="exact"/>
              <w:ind w:left="72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让全员了解、熟悉认可标准的具体要求，为后续工作奠定基础。</w:t>
            </w:r>
          </w:p>
        </w:tc>
        <w:tc>
          <w:tcPr>
            <w:tcW w:w="1902" w:type="dxa"/>
            <w:vAlign w:val="center"/>
          </w:tcPr>
          <w:p w:rsidR="00D855CC" w:rsidRDefault="00D855CC" w:rsidP="00254BE2">
            <w:pPr>
              <w:spacing w:line="300" w:lineRule="exact"/>
              <w:ind w:left="72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质量手册、程序文件及质量记录参考本一套</w:t>
            </w:r>
          </w:p>
        </w:tc>
      </w:tr>
      <w:tr w:rsidR="00D855CC" w:rsidTr="00254BE2">
        <w:trPr>
          <w:trHeight w:val="1167"/>
        </w:trPr>
        <w:tc>
          <w:tcPr>
            <w:tcW w:w="730" w:type="dxa"/>
            <w:vAlign w:val="center"/>
          </w:tcPr>
          <w:p w:rsidR="00D855CC" w:rsidRDefault="00D855CC" w:rsidP="00254BE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88" w:type="dxa"/>
            <w:vAlign w:val="center"/>
          </w:tcPr>
          <w:p w:rsidR="00D855CC" w:rsidRDefault="00D855CC" w:rsidP="00254BE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申请材料填写指导</w:t>
            </w:r>
          </w:p>
        </w:tc>
        <w:tc>
          <w:tcPr>
            <w:tcW w:w="2693" w:type="dxa"/>
            <w:vAlign w:val="center"/>
          </w:tcPr>
          <w:p w:rsidR="00D855CC" w:rsidRDefault="00D855CC" w:rsidP="00254BE2">
            <w:pPr>
              <w:spacing w:line="300" w:lineRule="exact"/>
              <w:ind w:leftChars="-28" w:left="-59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指导</w:t>
            </w: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实验室相关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人员填写申请资料</w:t>
            </w:r>
          </w:p>
        </w:tc>
        <w:tc>
          <w:tcPr>
            <w:tcW w:w="2359" w:type="dxa"/>
            <w:vAlign w:val="center"/>
          </w:tcPr>
          <w:p w:rsidR="00D855CC" w:rsidRDefault="00D855CC" w:rsidP="00254BE2">
            <w:pPr>
              <w:spacing w:line="30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上报符合中国合格评定国家认可委员会要求的申请资料，达到一次性受理</w:t>
            </w:r>
          </w:p>
        </w:tc>
        <w:tc>
          <w:tcPr>
            <w:tcW w:w="1902" w:type="dxa"/>
            <w:vAlign w:val="center"/>
          </w:tcPr>
          <w:p w:rsidR="00D855CC" w:rsidRDefault="00D855CC" w:rsidP="00254BE2">
            <w:pPr>
              <w:spacing w:line="30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认可申请书</w:t>
            </w:r>
          </w:p>
        </w:tc>
      </w:tr>
      <w:tr w:rsidR="00D855CC" w:rsidTr="00254BE2">
        <w:trPr>
          <w:trHeight w:val="1340"/>
        </w:trPr>
        <w:tc>
          <w:tcPr>
            <w:tcW w:w="730" w:type="dxa"/>
            <w:vAlign w:val="center"/>
          </w:tcPr>
          <w:p w:rsidR="00D855CC" w:rsidRDefault="00D855CC" w:rsidP="00254BE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88" w:type="dxa"/>
            <w:vAlign w:val="center"/>
          </w:tcPr>
          <w:p w:rsidR="00D855CC" w:rsidRDefault="00D855CC" w:rsidP="00254BE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体系文件编制</w:t>
            </w:r>
          </w:p>
        </w:tc>
        <w:tc>
          <w:tcPr>
            <w:tcW w:w="2693" w:type="dxa"/>
            <w:vAlign w:val="center"/>
          </w:tcPr>
          <w:p w:rsidR="00D855CC" w:rsidRDefault="00D855CC" w:rsidP="00254BE2">
            <w:pPr>
              <w:spacing w:line="30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策划新体系及四层次文件。（涵盖CNAS及CMA要求）</w:t>
            </w:r>
          </w:p>
          <w:p w:rsidR="00D855CC" w:rsidRDefault="00D855CC" w:rsidP="00254BE2">
            <w:pPr>
              <w:spacing w:line="300" w:lineRule="exact"/>
              <w:ind w:leftChars="-28" w:left="-59" w:firstLineChars="32" w:firstLine="58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(1) 实验室质量负责人组织人员进行体系文件初稿的编制工作；</w:t>
            </w:r>
          </w:p>
          <w:p w:rsidR="00D855CC" w:rsidRDefault="00D855CC" w:rsidP="00254BE2">
            <w:pPr>
              <w:spacing w:line="300" w:lineRule="exact"/>
              <w:ind w:leftChars="-28" w:left="-59" w:firstLineChars="32" w:firstLine="58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(2) 技术服务人员对实验室人员编制的体系文件进行审核；</w:t>
            </w:r>
          </w:p>
          <w:p w:rsidR="00D855CC" w:rsidRDefault="00D855CC" w:rsidP="00254BE2">
            <w:pPr>
              <w:spacing w:line="300" w:lineRule="exact"/>
              <w:ind w:leftChars="-28" w:left="-59" w:firstLineChars="32" w:firstLine="58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(3)对四层次文件进行策划，使文件化体系深入到具体工作岗位、检测业务和管理中</w:t>
            </w:r>
          </w:p>
        </w:tc>
        <w:tc>
          <w:tcPr>
            <w:tcW w:w="2359" w:type="dxa"/>
            <w:vAlign w:val="center"/>
          </w:tcPr>
          <w:p w:rsidR="00D855CC" w:rsidRDefault="00D855CC" w:rsidP="00254BE2">
            <w:pPr>
              <w:spacing w:line="30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体系文件的编写达到标准要求，同时符合实验室的现状，具有可操作性。为以后的体系运行奠定基础。</w:t>
            </w:r>
          </w:p>
        </w:tc>
        <w:tc>
          <w:tcPr>
            <w:tcW w:w="1902" w:type="dxa"/>
            <w:vAlign w:val="center"/>
          </w:tcPr>
          <w:p w:rsidR="00D855CC" w:rsidRDefault="00D855CC" w:rsidP="00254BE2">
            <w:pPr>
              <w:spacing w:line="30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电子版体系文件</w:t>
            </w:r>
          </w:p>
        </w:tc>
      </w:tr>
      <w:tr w:rsidR="00D855CC" w:rsidTr="00254BE2">
        <w:trPr>
          <w:trHeight w:val="1340"/>
        </w:trPr>
        <w:tc>
          <w:tcPr>
            <w:tcW w:w="730" w:type="dxa"/>
            <w:vAlign w:val="center"/>
          </w:tcPr>
          <w:p w:rsidR="00D855CC" w:rsidRDefault="00D855CC" w:rsidP="00254BE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D855CC" w:rsidRDefault="00D855CC" w:rsidP="00254BE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质量体系文件发布</w:t>
            </w:r>
          </w:p>
        </w:tc>
        <w:tc>
          <w:tcPr>
            <w:tcW w:w="2693" w:type="dxa"/>
            <w:vAlign w:val="center"/>
          </w:tcPr>
          <w:p w:rsidR="00D855CC" w:rsidRDefault="00D855CC" w:rsidP="00254BE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组织实验室领导、各岗位人员召开质量体系文件发布会。</w:t>
            </w:r>
          </w:p>
        </w:tc>
        <w:tc>
          <w:tcPr>
            <w:tcW w:w="2359" w:type="dxa"/>
            <w:vAlign w:val="center"/>
          </w:tcPr>
          <w:p w:rsidR="00D855CC" w:rsidRDefault="00D855CC" w:rsidP="00254BE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通过文件发布会对中心岗位人员进行宣传、动员，提高全员认可积极性。</w:t>
            </w:r>
          </w:p>
        </w:tc>
        <w:tc>
          <w:tcPr>
            <w:tcW w:w="1902" w:type="dxa"/>
            <w:vAlign w:val="center"/>
          </w:tcPr>
          <w:p w:rsidR="00D855CC" w:rsidRDefault="00D855CC" w:rsidP="00254BE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发布会课件一份</w:t>
            </w:r>
          </w:p>
        </w:tc>
      </w:tr>
      <w:tr w:rsidR="00D855CC" w:rsidTr="00254BE2">
        <w:trPr>
          <w:trHeight w:val="1340"/>
        </w:trPr>
        <w:tc>
          <w:tcPr>
            <w:tcW w:w="730" w:type="dxa"/>
            <w:vAlign w:val="center"/>
          </w:tcPr>
          <w:p w:rsidR="00D855CC" w:rsidRDefault="00D855CC" w:rsidP="00254BE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88" w:type="dxa"/>
            <w:vAlign w:val="center"/>
          </w:tcPr>
          <w:p w:rsidR="00D855CC" w:rsidRDefault="00D855CC" w:rsidP="00254BE2">
            <w:pPr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质量体系文件培训</w:t>
            </w:r>
          </w:p>
        </w:tc>
        <w:tc>
          <w:tcPr>
            <w:tcW w:w="2693" w:type="dxa"/>
            <w:vAlign w:val="center"/>
          </w:tcPr>
          <w:p w:rsidR="00D855CC" w:rsidRDefault="00D855CC" w:rsidP="00254BE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培训工作可采取共性程序文件集中办班培训，由技术服务人员讲解。专用性程序文件由技术服务人员指导，主控人员讲解，同时指导培训记录。</w:t>
            </w:r>
          </w:p>
        </w:tc>
        <w:tc>
          <w:tcPr>
            <w:tcW w:w="2359" w:type="dxa"/>
            <w:vAlign w:val="center"/>
          </w:tcPr>
          <w:p w:rsidR="00D855CC" w:rsidRDefault="00D855CC" w:rsidP="00254BE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通过文件培训使各岗位人员理解和掌握标准要求、运行过程，完成工作遵循的步骤。</w:t>
            </w:r>
          </w:p>
        </w:tc>
        <w:tc>
          <w:tcPr>
            <w:tcW w:w="1902" w:type="dxa"/>
            <w:vAlign w:val="center"/>
          </w:tcPr>
          <w:p w:rsidR="00D855CC" w:rsidRDefault="00D855CC" w:rsidP="00254BE2">
            <w:pPr>
              <w:ind w:firstLineChars="200" w:firstLine="360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D855CC" w:rsidTr="00254BE2">
        <w:trPr>
          <w:trHeight w:val="1340"/>
        </w:trPr>
        <w:tc>
          <w:tcPr>
            <w:tcW w:w="730" w:type="dxa"/>
            <w:vAlign w:val="center"/>
          </w:tcPr>
          <w:p w:rsidR="00D855CC" w:rsidRDefault="00D855CC" w:rsidP="00254BE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788" w:type="dxa"/>
            <w:vAlign w:val="center"/>
          </w:tcPr>
          <w:p w:rsidR="00D855CC" w:rsidRDefault="00D855CC" w:rsidP="00254BE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运行指导（内审前期）</w:t>
            </w:r>
          </w:p>
        </w:tc>
        <w:tc>
          <w:tcPr>
            <w:tcW w:w="2693" w:type="dxa"/>
            <w:vAlign w:val="center"/>
          </w:tcPr>
          <w:p w:rsidR="00D855CC" w:rsidRDefault="00D855CC" w:rsidP="00254BE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由技术服务人员在本阶段按岗位、部门分别指导， 对运行问题较多的岗位、部门，对存在普遍性问题（如委托单内容不全，达不到标准要求；设备档案内容不全；没有抽样计划等）的要素和薄弱环节（如不确定度、期间核查）进行集中式辅导。特别指导检测经历的积累，练兵报告的编制；指导参与能力验证，测量审核活动等</w:t>
            </w:r>
          </w:p>
        </w:tc>
        <w:tc>
          <w:tcPr>
            <w:tcW w:w="2359" w:type="dxa"/>
            <w:vAlign w:val="center"/>
          </w:tcPr>
          <w:p w:rsidR="00D855CC" w:rsidRDefault="00D855CC" w:rsidP="00254BE2">
            <w:pPr>
              <w:ind w:firstLineChars="200" w:firstLine="360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促使各岗位都能按分工行动，理解与运用程序、作业指导书，逐步按标准要求运行；</w:t>
            </w:r>
          </w:p>
        </w:tc>
        <w:tc>
          <w:tcPr>
            <w:tcW w:w="1902" w:type="dxa"/>
            <w:vAlign w:val="center"/>
          </w:tcPr>
          <w:p w:rsidR="00D855CC" w:rsidRDefault="00D855CC" w:rsidP="00254BE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清晰便于查阅的文件归档办法。一套备用的内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审相关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表格。</w:t>
            </w:r>
          </w:p>
        </w:tc>
      </w:tr>
      <w:tr w:rsidR="00D855CC" w:rsidTr="00254BE2">
        <w:trPr>
          <w:trHeight w:val="1340"/>
        </w:trPr>
        <w:tc>
          <w:tcPr>
            <w:tcW w:w="730" w:type="dxa"/>
            <w:vAlign w:val="center"/>
          </w:tcPr>
          <w:p w:rsidR="00D855CC" w:rsidRDefault="00D855CC" w:rsidP="00254BE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88" w:type="dxa"/>
            <w:vAlign w:val="center"/>
          </w:tcPr>
          <w:p w:rsidR="00D855CC" w:rsidRDefault="00D855CC" w:rsidP="00254BE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内部</w:t>
            </w:r>
          </w:p>
          <w:p w:rsidR="00D855CC" w:rsidRDefault="00D855CC" w:rsidP="00254BE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审核</w:t>
            </w:r>
          </w:p>
        </w:tc>
        <w:tc>
          <w:tcPr>
            <w:tcW w:w="2693" w:type="dxa"/>
            <w:vAlign w:val="center"/>
          </w:tcPr>
          <w:p w:rsidR="00D855CC" w:rsidRDefault="00D855CC" w:rsidP="00254BE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技术服务人员分组指导审核，审核领导、部门、岗位及将参加认可评审的所有项目参数的检测活动。</w:t>
            </w:r>
          </w:p>
        </w:tc>
        <w:tc>
          <w:tcPr>
            <w:tcW w:w="2359" w:type="dxa"/>
            <w:vAlign w:val="center"/>
          </w:tcPr>
          <w:p w:rsidR="00D855CC" w:rsidRDefault="00D855CC" w:rsidP="00254BE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内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审目的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在于发现问题，解决问题，弥补体系不足之处。</w:t>
            </w:r>
          </w:p>
        </w:tc>
        <w:tc>
          <w:tcPr>
            <w:tcW w:w="1902" w:type="dxa"/>
            <w:vAlign w:val="center"/>
          </w:tcPr>
          <w:p w:rsidR="00D855CC" w:rsidRDefault="00D855CC" w:rsidP="00254BE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实际审核出的真实不符合项及针对每一份整改建议一份。</w:t>
            </w:r>
          </w:p>
        </w:tc>
      </w:tr>
      <w:tr w:rsidR="00D855CC" w:rsidTr="00254BE2">
        <w:trPr>
          <w:trHeight w:val="1340"/>
        </w:trPr>
        <w:tc>
          <w:tcPr>
            <w:tcW w:w="730" w:type="dxa"/>
            <w:vAlign w:val="center"/>
          </w:tcPr>
          <w:p w:rsidR="00D855CC" w:rsidRDefault="00D855CC" w:rsidP="00254BE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88" w:type="dxa"/>
            <w:vAlign w:val="center"/>
          </w:tcPr>
          <w:p w:rsidR="00D855CC" w:rsidRDefault="00D855CC" w:rsidP="00254BE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（内审后期）运行指导（管理评审前期）</w:t>
            </w:r>
          </w:p>
        </w:tc>
        <w:tc>
          <w:tcPr>
            <w:tcW w:w="2693" w:type="dxa"/>
            <w:vAlign w:val="center"/>
          </w:tcPr>
          <w:p w:rsidR="00D855CC" w:rsidRDefault="00D855CC" w:rsidP="00254BE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技术服务人员对以下几方面进行针对性的指导：</w:t>
            </w:r>
          </w:p>
          <w:p w:rsidR="00D855CC" w:rsidRDefault="00D855CC" w:rsidP="00254BE2">
            <w:pPr>
              <w:ind w:left="85" w:hangingChars="47" w:hanging="85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(1) 内审中发现的主要问题；</w:t>
            </w:r>
          </w:p>
          <w:p w:rsidR="00D855CC" w:rsidRDefault="00D855CC" w:rsidP="00254BE2">
            <w:pPr>
              <w:ind w:left="1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(2) 认可贯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标过程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中的薄弱环节；</w:t>
            </w:r>
          </w:p>
          <w:p w:rsidR="00D855CC" w:rsidRDefault="00D855CC" w:rsidP="00254BE2">
            <w:pPr>
              <w:ind w:left="85" w:hangingChars="47" w:hanging="85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(3) 运行问题比较多及系统性、区域性发生问题的要素。</w:t>
            </w:r>
          </w:p>
          <w:p w:rsidR="00D855CC" w:rsidRDefault="00D855CC" w:rsidP="00254BE2">
            <w:pPr>
              <w:ind w:firstLineChars="200" w:firstLine="360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vAlign w:val="center"/>
          </w:tcPr>
          <w:p w:rsidR="00D855CC" w:rsidRDefault="00D855CC" w:rsidP="00254BE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以使质量体系全面的满足要求，更进一步完善各部门、各岗位标准化工作，不断改进和提高</w:t>
            </w:r>
          </w:p>
        </w:tc>
        <w:tc>
          <w:tcPr>
            <w:tcW w:w="1902" w:type="dxa"/>
            <w:vAlign w:val="center"/>
          </w:tcPr>
          <w:p w:rsidR="00D855CC" w:rsidRDefault="00D855CC" w:rsidP="00254BE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(1)与内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审相关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的归档资料。</w:t>
            </w:r>
          </w:p>
          <w:p w:rsidR="00D855CC" w:rsidRDefault="00D855CC" w:rsidP="00254BE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(2)管理评审计划1份。</w:t>
            </w:r>
          </w:p>
          <w:p w:rsidR="00D855CC" w:rsidRDefault="00D855CC" w:rsidP="00254BE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(3)管理评审前实验室需做的工作说明。</w:t>
            </w:r>
          </w:p>
        </w:tc>
      </w:tr>
      <w:tr w:rsidR="00D855CC" w:rsidTr="00254BE2">
        <w:trPr>
          <w:trHeight w:val="1340"/>
        </w:trPr>
        <w:tc>
          <w:tcPr>
            <w:tcW w:w="730" w:type="dxa"/>
            <w:vAlign w:val="center"/>
          </w:tcPr>
          <w:p w:rsidR="00D855CC" w:rsidRDefault="00D855CC" w:rsidP="00254BE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88" w:type="dxa"/>
            <w:vAlign w:val="center"/>
          </w:tcPr>
          <w:p w:rsidR="00D855CC" w:rsidRDefault="00D855CC" w:rsidP="00254BE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管理评审</w:t>
            </w:r>
          </w:p>
        </w:tc>
        <w:tc>
          <w:tcPr>
            <w:tcW w:w="2693" w:type="dxa"/>
            <w:vAlign w:val="center"/>
          </w:tcPr>
          <w:p w:rsidR="00D855CC" w:rsidRDefault="00D855CC" w:rsidP="00254BE2">
            <w:pPr>
              <w:pStyle w:val="2"/>
              <w:spacing w:line="240" w:lineRule="auto"/>
              <w:ind w:leftChars="3" w:left="6" w:firstLineChars="0" w:firstLine="0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⑴对管理评审的输入进行指导，包括编制管理评审计划、管理评审准备工作；</w:t>
            </w:r>
          </w:p>
          <w:p w:rsidR="00D855CC" w:rsidRDefault="00D855CC" w:rsidP="00254BE2">
            <w:pPr>
              <w:pStyle w:val="2"/>
              <w:spacing w:line="240" w:lineRule="auto"/>
              <w:ind w:firstLineChars="0" w:firstLine="0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⑵根据需要进行管理评审会议的现场指导；</w:t>
            </w:r>
          </w:p>
          <w:p w:rsidR="00D855CC" w:rsidRDefault="00D855CC" w:rsidP="00254BE2">
            <w:pPr>
              <w:pStyle w:val="2"/>
              <w:spacing w:line="240" w:lineRule="auto"/>
              <w:ind w:leftChars="-1" w:left="-2" w:firstLineChars="0" w:firstLine="0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⑶指导编制管理评审报告；</w:t>
            </w:r>
          </w:p>
          <w:p w:rsidR="00D855CC" w:rsidRDefault="00D855CC" w:rsidP="00254BE2">
            <w:pPr>
              <w:ind w:leftChars="3" w:left="6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⑷根据需要指导管理评审输出中的不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符合项需采取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的纠正措施。</w:t>
            </w:r>
          </w:p>
        </w:tc>
        <w:tc>
          <w:tcPr>
            <w:tcW w:w="2359" w:type="dxa"/>
            <w:vAlign w:val="center"/>
          </w:tcPr>
          <w:p w:rsidR="00D855CC" w:rsidRDefault="00D855CC" w:rsidP="00254BE2">
            <w:pPr>
              <w:ind w:firstLineChars="200" w:firstLine="360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以提高质量体系运行的符合性、有效性</w:t>
            </w:r>
          </w:p>
        </w:tc>
        <w:tc>
          <w:tcPr>
            <w:tcW w:w="1902" w:type="dxa"/>
            <w:vAlign w:val="center"/>
          </w:tcPr>
          <w:p w:rsidR="00D855CC" w:rsidRDefault="00D855CC" w:rsidP="00254BE2">
            <w:pPr>
              <w:ind w:left="180" w:hangingChars="100" w:hanging="180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(1)整理好的管理评审报告1份。</w:t>
            </w:r>
          </w:p>
          <w:p w:rsidR="00D855CC" w:rsidRDefault="00D855CC" w:rsidP="00254BE2">
            <w:pPr>
              <w:ind w:left="180" w:hangingChars="100" w:hanging="180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(2)不符合闭环处理相关资料若干。</w:t>
            </w:r>
          </w:p>
          <w:p w:rsidR="00D855CC" w:rsidRDefault="00D855CC" w:rsidP="00254BE2">
            <w:pPr>
              <w:ind w:left="180" w:hangingChars="100" w:hanging="180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(3)整理好的会议记录。</w:t>
            </w:r>
          </w:p>
        </w:tc>
      </w:tr>
      <w:tr w:rsidR="00D855CC" w:rsidTr="00254BE2">
        <w:trPr>
          <w:trHeight w:val="1340"/>
        </w:trPr>
        <w:tc>
          <w:tcPr>
            <w:tcW w:w="730" w:type="dxa"/>
            <w:vAlign w:val="center"/>
          </w:tcPr>
          <w:p w:rsidR="00D855CC" w:rsidRDefault="00D855CC" w:rsidP="00254BE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88" w:type="dxa"/>
            <w:vAlign w:val="center"/>
          </w:tcPr>
          <w:p w:rsidR="00D855CC" w:rsidRDefault="00D855CC" w:rsidP="00254BE2">
            <w:pPr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指导填写/上报申请资料</w:t>
            </w:r>
          </w:p>
        </w:tc>
        <w:tc>
          <w:tcPr>
            <w:tcW w:w="2693" w:type="dxa"/>
            <w:vAlign w:val="center"/>
          </w:tcPr>
          <w:p w:rsidR="00D855CC" w:rsidRDefault="00D855CC" w:rsidP="00254BE2">
            <w:pPr>
              <w:ind w:left="32" w:hangingChars="18" w:hanging="32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(1) 重新审核</w:t>
            </w: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实验室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人员填写的申请资料</w:t>
            </w:r>
          </w:p>
          <w:p w:rsidR="00D855CC" w:rsidRDefault="00D855CC" w:rsidP="00254BE2">
            <w:pPr>
              <w:ind w:left="32" w:hangingChars="18" w:hanging="32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(2) 协助</w:t>
            </w: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实验室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上报申请资料</w:t>
            </w:r>
          </w:p>
        </w:tc>
        <w:tc>
          <w:tcPr>
            <w:tcW w:w="2359" w:type="dxa"/>
            <w:vAlign w:val="center"/>
          </w:tcPr>
          <w:p w:rsidR="00D855CC" w:rsidRDefault="00D855CC" w:rsidP="00254BE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上报符合中国合格评定国家认可委员会要求的申请资料，达到一次性受理</w:t>
            </w:r>
          </w:p>
          <w:p w:rsidR="00D855CC" w:rsidRDefault="00D855CC" w:rsidP="00254BE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:rsidR="00D855CC" w:rsidRDefault="00D855CC" w:rsidP="00254BE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认可申请书</w:t>
            </w:r>
          </w:p>
        </w:tc>
      </w:tr>
      <w:tr w:rsidR="00D855CC" w:rsidTr="00254BE2">
        <w:trPr>
          <w:trHeight w:val="1340"/>
        </w:trPr>
        <w:tc>
          <w:tcPr>
            <w:tcW w:w="730" w:type="dxa"/>
            <w:vAlign w:val="center"/>
          </w:tcPr>
          <w:p w:rsidR="00D855CC" w:rsidRDefault="00D855CC" w:rsidP="00254BE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88" w:type="dxa"/>
            <w:vAlign w:val="center"/>
          </w:tcPr>
          <w:p w:rsidR="00D855CC" w:rsidRDefault="00D855CC" w:rsidP="00254BE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认可评审前准备、文审问题整改</w:t>
            </w:r>
          </w:p>
        </w:tc>
        <w:tc>
          <w:tcPr>
            <w:tcW w:w="2693" w:type="dxa"/>
            <w:vAlign w:val="center"/>
          </w:tcPr>
          <w:p w:rsidR="00D855CC" w:rsidRDefault="00D855CC" w:rsidP="00254BE2">
            <w:pPr>
              <w:ind w:left="32" w:hangingChars="18" w:hanging="32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(1) 管理评审后的验证</w:t>
            </w:r>
          </w:p>
          <w:p w:rsidR="00D855CC" w:rsidRDefault="00D855CC" w:rsidP="00254BE2">
            <w:pPr>
              <w:ind w:left="32" w:hangingChars="18" w:hanging="32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(2) 认可评审前的强化提高</w:t>
            </w:r>
          </w:p>
          <w:p w:rsidR="00D855CC" w:rsidRDefault="00D855CC" w:rsidP="00254BE2">
            <w:pPr>
              <w:ind w:left="32" w:hangingChars="18" w:hanging="32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(3) 管理评审提出的改进建议在本阶段完成。 </w:t>
            </w:r>
          </w:p>
        </w:tc>
        <w:tc>
          <w:tcPr>
            <w:tcW w:w="2359" w:type="dxa"/>
            <w:vAlign w:val="center"/>
          </w:tcPr>
          <w:p w:rsidR="00D855CC" w:rsidRDefault="00D855CC" w:rsidP="00254BE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强化提高体系运行质量，最大程度上缩短与认可要求的差距，从而为一次性通过认可评审奠定基础</w:t>
            </w:r>
          </w:p>
        </w:tc>
        <w:tc>
          <w:tcPr>
            <w:tcW w:w="1902" w:type="dxa"/>
            <w:vAlign w:val="center"/>
          </w:tcPr>
          <w:p w:rsidR="00D855CC" w:rsidRDefault="00D855CC" w:rsidP="00254BE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培训外审时的注意事项。</w:t>
            </w:r>
          </w:p>
        </w:tc>
      </w:tr>
      <w:tr w:rsidR="00D855CC" w:rsidTr="00254BE2">
        <w:trPr>
          <w:trHeight w:val="1340"/>
        </w:trPr>
        <w:tc>
          <w:tcPr>
            <w:tcW w:w="730" w:type="dxa"/>
            <w:vAlign w:val="center"/>
          </w:tcPr>
          <w:p w:rsidR="00D855CC" w:rsidRDefault="00D855CC" w:rsidP="00254BE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88" w:type="dxa"/>
            <w:vAlign w:val="center"/>
          </w:tcPr>
          <w:p w:rsidR="00D855CC" w:rsidRDefault="00D855CC" w:rsidP="00254BE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迎审培训</w:t>
            </w:r>
            <w:proofErr w:type="gramEnd"/>
          </w:p>
        </w:tc>
        <w:tc>
          <w:tcPr>
            <w:tcW w:w="2693" w:type="dxa"/>
            <w:vAlign w:val="center"/>
          </w:tcPr>
          <w:p w:rsidR="00D855CC" w:rsidRDefault="00D855CC" w:rsidP="00254BE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对外审前的接待工作策划、外审时回答问题的技巧及外审时注意事项；</w:t>
            </w:r>
          </w:p>
          <w:p w:rsidR="00D855CC" w:rsidRDefault="00D855CC" w:rsidP="00254BE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再次进行体系运行抽查。</w:t>
            </w:r>
          </w:p>
        </w:tc>
        <w:tc>
          <w:tcPr>
            <w:tcW w:w="2359" w:type="dxa"/>
            <w:vAlign w:val="center"/>
          </w:tcPr>
          <w:p w:rsidR="00D855CC" w:rsidRDefault="00D855CC" w:rsidP="00254BE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以确保现场评审的顺利进行</w:t>
            </w:r>
          </w:p>
        </w:tc>
        <w:tc>
          <w:tcPr>
            <w:tcW w:w="1902" w:type="dxa"/>
            <w:vAlign w:val="center"/>
          </w:tcPr>
          <w:p w:rsidR="00D855CC" w:rsidRDefault="00D855CC" w:rsidP="00254BE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迎审培训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课件一份</w:t>
            </w:r>
          </w:p>
        </w:tc>
      </w:tr>
    </w:tbl>
    <w:p w:rsidR="00BD4245" w:rsidRPr="00D855CC" w:rsidRDefault="00BD4245" w:rsidP="00D855CC"/>
    <w:sectPr w:rsidR="00BD4245" w:rsidRPr="00D855CC" w:rsidSect="00AF5A3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CA7" w:rsidRDefault="00506CA7" w:rsidP="006317C2">
      <w:r>
        <w:separator/>
      </w:r>
    </w:p>
  </w:endnote>
  <w:endnote w:type="continuationSeparator" w:id="0">
    <w:p w:rsidR="00506CA7" w:rsidRDefault="00506CA7" w:rsidP="0063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CA7" w:rsidRDefault="00506CA7" w:rsidP="006317C2">
      <w:r>
        <w:separator/>
      </w:r>
    </w:p>
  </w:footnote>
  <w:footnote w:type="continuationSeparator" w:id="0">
    <w:p w:rsidR="00506CA7" w:rsidRDefault="00506CA7" w:rsidP="00631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A36"/>
    <w:rsid w:val="001315BB"/>
    <w:rsid w:val="00506CA7"/>
    <w:rsid w:val="006317C2"/>
    <w:rsid w:val="00AF5A36"/>
    <w:rsid w:val="00BD4245"/>
    <w:rsid w:val="00C945BB"/>
    <w:rsid w:val="00D04064"/>
    <w:rsid w:val="00D855CC"/>
    <w:rsid w:val="00E4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3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AF5A36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rsid w:val="00AF5A36"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AF5A36"/>
    <w:rPr>
      <w:rFonts w:ascii="宋体" w:eastAsia="宋体" w:hAnsi="Courier New" w:cs="Courier New"/>
      <w:szCs w:val="21"/>
    </w:rPr>
  </w:style>
  <w:style w:type="paragraph" w:styleId="2">
    <w:name w:val="Body Text Indent 2"/>
    <w:basedOn w:val="a"/>
    <w:link w:val="2Char"/>
    <w:rsid w:val="00D855CC"/>
    <w:pPr>
      <w:spacing w:line="340" w:lineRule="exact"/>
      <w:ind w:firstLineChars="200" w:firstLine="480"/>
    </w:pPr>
    <w:rPr>
      <w:rFonts w:ascii="仿宋_GB2312" w:eastAsia="仿宋_GB2312" w:hAnsi="Times New Roman" w:cs="Times New Roman"/>
      <w:sz w:val="24"/>
    </w:rPr>
  </w:style>
  <w:style w:type="character" w:customStyle="1" w:styleId="2Char">
    <w:name w:val="正文文本缩进 2 Char"/>
    <w:basedOn w:val="a0"/>
    <w:link w:val="2"/>
    <w:rsid w:val="00D855CC"/>
    <w:rPr>
      <w:rFonts w:ascii="仿宋_GB2312" w:eastAsia="仿宋_GB2312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631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317C2"/>
    <w:rPr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631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6317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0</DocSecurity>
  <Lines>12</Lines>
  <Paragraphs>3</Paragraphs>
  <ScaleCrop>false</ScaleCrop>
  <Company>P R C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2018-06-22T08:22:00Z</dcterms:created>
  <dcterms:modified xsi:type="dcterms:W3CDTF">2018-06-29T01:31:00Z</dcterms:modified>
</cp:coreProperties>
</file>